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56" w:rsidRPr="00D07B80" w:rsidRDefault="00155656" w:rsidP="00155656">
      <w:pPr>
        <w:tabs>
          <w:tab w:val="left" w:pos="6450"/>
        </w:tabs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DAFTAR PUSTAKA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b/>
          <w:sz w:val="24"/>
          <w:szCs w:val="24"/>
          <w:lang w:val="id-ID"/>
        </w:rPr>
        <w:fldChar w:fldCharType="begin" w:fldLock="1"/>
      </w:r>
      <w:r w:rsidRPr="00155656">
        <w:rPr>
          <w:rFonts w:ascii="Times New Roman" w:hAnsi="Times New Roman" w:cs="Times New Roman"/>
          <w:b/>
          <w:sz w:val="24"/>
          <w:szCs w:val="24"/>
          <w:lang w:val="id-ID"/>
        </w:rPr>
        <w:instrText xml:space="preserve">ADDIN Mendeley Bibliography CSL_BIBLIOGRAPHY </w:instrText>
      </w:r>
      <w:r w:rsidRPr="00155656">
        <w:rPr>
          <w:rFonts w:ascii="Times New Roman" w:hAnsi="Times New Roman" w:cs="Times New Roman"/>
          <w:b/>
          <w:sz w:val="24"/>
          <w:szCs w:val="24"/>
          <w:lang w:val="id-ID"/>
        </w:rPr>
        <w:fldChar w:fldCharType="separate"/>
      </w:r>
      <w:r w:rsidRPr="00155656">
        <w:rPr>
          <w:rFonts w:ascii="Times New Roman" w:hAnsi="Times New Roman" w:cs="Times New Roman"/>
          <w:noProof/>
          <w:sz w:val="24"/>
          <w:szCs w:val="24"/>
        </w:rPr>
        <w:t>[1]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D. Sari, O. Panggabean, E. Buulolo, and N. Silalahi, “Penerapan Data Mining Untuk Memprediksi Pemesanan Bibit Pohon Dengan Regresi Linear Berganda,” vol. 7, no. 1, pp. 56–62, 2020, doi: 10.30865/jurikom.v7i1.1947.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[2]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 xml:space="preserve">M. Syafruddin, L. Hakim, and D. Despa, “Metode Regresi Linier Untuk Prediksi Kebutuhan Energi Listrik Jangka Panjang (Studi Kasus Provinsi Lampung),” </w:t>
      </w:r>
      <w:r w:rsidRPr="00155656">
        <w:rPr>
          <w:rFonts w:ascii="Times New Roman" w:hAnsi="Times New Roman" w:cs="Times New Roman"/>
          <w:i/>
          <w:iCs/>
          <w:noProof/>
          <w:sz w:val="24"/>
          <w:szCs w:val="24"/>
        </w:rPr>
        <w:t>J. Inform.</w:t>
      </w:r>
      <w:r w:rsidRPr="00155656">
        <w:rPr>
          <w:rFonts w:ascii="Times New Roman" w:hAnsi="Times New Roman" w:cs="Times New Roman"/>
          <w:noProof/>
          <w:sz w:val="24"/>
          <w:szCs w:val="24"/>
        </w:rPr>
        <w:t>, vol. 2, no. 1, pp. 1–9, 2014, doi: 10.1097/DBP.0b013e318165c100.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[3]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H. Kurniawan and J. S. Informasi, “Aplikasi datamining untuk memprediksi tingkat kelulusan mahasiswa menggunakan algoritma apriori di ibi darmajaya bandar lampung,” vol. 02, no. 01, pp. 79–93, 2016.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[4]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C. E. Febriana and U. Sudibyo, “PENERAPAN DATA MINING UNTUK ESTIMASI NILAI MATEMATIKA DENGAN MENGGUNAKAN ALGORITMA REGRESI LINEAR PADA SMA KESATRIAN 1 SEMARANG,” pp. 1–6.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[5]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 xml:space="preserve">S. Gabungan </w:t>
      </w:r>
      <w:r w:rsidRPr="00155656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15565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55656">
        <w:rPr>
          <w:rFonts w:ascii="Times New Roman" w:hAnsi="Times New Roman" w:cs="Times New Roman"/>
          <w:i/>
          <w:iCs/>
          <w:noProof/>
          <w:sz w:val="24"/>
          <w:szCs w:val="24"/>
        </w:rPr>
        <w:t>Riwayat Penulis</w:t>
      </w:r>
      <w:r w:rsidRPr="00155656">
        <w:rPr>
          <w:rFonts w:ascii="Times New Roman" w:hAnsi="Times New Roman" w:cs="Times New Roman"/>
          <w:noProof/>
          <w:sz w:val="24"/>
          <w:szCs w:val="24"/>
        </w:rPr>
        <w:t>. 2016.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[6]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S. B. Darma, “IMPLEMENTASI ALGORITMA APRIORI PADA SISTEM PERSEDIAAN OBAT ( STUDI KASUS : APOTIK RUMAH SAKIT ESTOMIHI MEDAN ) IMPLEMENTASI ALGORITMA APRIORI PADA SISTEM PERSEDIAAN OBAT ( STUDI KASUS : APOTIK RUMAH SAKIT ESTOMIHI MEDAN ),” no. August 2013, 2017.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[7]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 xml:space="preserve">M. Produksi, P. Di, and K. Bantul, “Ervan Triyanto, 2) Heri Sismoro, 3) </w:t>
      </w:r>
      <w:r w:rsidRPr="00155656">
        <w:rPr>
          <w:rFonts w:ascii="Times New Roman" w:hAnsi="Times New Roman" w:cs="Times New Roman"/>
          <w:noProof/>
          <w:sz w:val="24"/>
          <w:szCs w:val="24"/>
        </w:rPr>
        <w:lastRenderedPageBreak/>
        <w:t>Arif Dwi Laksito,” vol. 4, no. 2, pp. 73–86, 2019.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[8]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K. Erwansyah, “Implementasi Data Mining Untuk Menganalisa Hubungan Data Penjualan Produk Bahan Kimia Terhadap Persedian Stok Barang Menggunakan Algoritma FP ( Frequent Pattern ) Growth Pada PT . Grand Multi Chemicals,” vol. 2, no. 2, pp. 30–40, 2019.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[9]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A. Data and M. Dan, “Input Proses Output,” vol. 2, 2006.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[10]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 xml:space="preserve">J. Wahyuni, Y. W. Paranthy, and A. Wanto, “Analisis Jaringan Saraf Dalam Estimasi Tingkat Pengangguran Terbuka Penduduk Sumatera Utara,” </w:t>
      </w:r>
      <w:r w:rsidRPr="00155656">
        <w:rPr>
          <w:rFonts w:ascii="Times New Roman" w:hAnsi="Times New Roman" w:cs="Times New Roman"/>
          <w:i/>
          <w:iCs/>
          <w:noProof/>
          <w:sz w:val="24"/>
          <w:szCs w:val="24"/>
        </w:rPr>
        <w:t>J. Infomedia</w:t>
      </w:r>
      <w:r w:rsidRPr="00155656">
        <w:rPr>
          <w:rFonts w:ascii="Times New Roman" w:hAnsi="Times New Roman" w:cs="Times New Roman"/>
          <w:noProof/>
          <w:sz w:val="24"/>
          <w:szCs w:val="24"/>
        </w:rPr>
        <w:t>, vol. 3, no. 1, 2018, doi: 10.30811/jim.v3i1.624.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[11]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J. B. Tambang, R. Fajri, and A. Octova, “Analisis Statistik Untuk Mendapatkan Waktu Losstime Optimal Peralatan Tambang Untuk Memenuhi Target Produksi Pengupasan Overburden di Pit 3 Timur Satuan Kerja Penambangan Elektrifikasi Shovel and Truck PT . Bukit Asam,” vol. 5, no. 1, pp. 26–39, 2019.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[12]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P. Sulistyorini, “Pemodelan Visual dengan Menggunakan UML dan Rational Rose,” vol. XIV, no. 1, pp. 23–29, 2009.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[13]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G. Urva, H. F. Siregar, J. Prof, M. Y. Kisaran, and S. Utara, “Pemodelan UML E- Marketing Minyak Goreng,” no. 9, pp. 92–101, 2015.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[14]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B. L. Perhubungan, “PENGARUH PENGGABUNGAN LIBUR LEBARAN DAN SEKOLAH TERHADAP JUMLAH PEMUDIK LEBARAN TAHUN 2014 IMPACT OF SCHOOL AND EID HOLIDAYS TO NUMBER OF PEMUDIK IN YEAR 2014,” pp. 363–372, 2014.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[15]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D. Wira, T. Putra, and R. Andriani, “Unified Modelling Language ( UML ) dalam Perancangan Sistem Informasi Permohonan Pembayaran</w:t>
      </w:r>
      <w:bookmarkStart w:id="0" w:name="_GoBack"/>
      <w:bookmarkEnd w:id="0"/>
      <w:r w:rsidRPr="00155656">
        <w:rPr>
          <w:rFonts w:ascii="Times New Roman" w:hAnsi="Times New Roman" w:cs="Times New Roman"/>
          <w:noProof/>
          <w:sz w:val="24"/>
          <w:szCs w:val="24"/>
        </w:rPr>
        <w:t xml:space="preserve"> Restitusi </w:t>
      </w:r>
      <w:r w:rsidRPr="00155656">
        <w:rPr>
          <w:rFonts w:ascii="Times New Roman" w:hAnsi="Times New Roman" w:cs="Times New Roman"/>
          <w:noProof/>
          <w:sz w:val="24"/>
          <w:szCs w:val="24"/>
        </w:rPr>
        <w:lastRenderedPageBreak/>
        <w:t>SPPD,” vol. 7, no. 1, 2019.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[16]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 xml:space="preserve">S. Pohan, “Pemodelan Uml Untuk Menentukan Kelulusan Penerimaan Siswa Baru Berbasis Web,” </w:t>
      </w:r>
      <w:r w:rsidRPr="00155656">
        <w:rPr>
          <w:rFonts w:ascii="Times New Roman" w:hAnsi="Times New Roman" w:cs="Times New Roman"/>
          <w:i/>
          <w:iCs/>
          <w:noProof/>
          <w:sz w:val="24"/>
          <w:szCs w:val="24"/>
        </w:rPr>
        <w:t>J. Inform.</w:t>
      </w:r>
      <w:r w:rsidRPr="00155656">
        <w:rPr>
          <w:rFonts w:ascii="Times New Roman" w:hAnsi="Times New Roman" w:cs="Times New Roman"/>
          <w:noProof/>
          <w:sz w:val="24"/>
          <w:szCs w:val="24"/>
        </w:rPr>
        <w:t>, vol. 3, no. 2, pp. 41–51, 2019, doi: 10.36987/informatika.v3i2.214.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[17]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 xml:space="preserve">L. P. Dewi, U. Indahyanti, and Y. H. S, “Pemodelan Proses Bisnis Menggunakan Activity Diagram Uml Dan Bpmn ( Studi Kasus Frs Online ),” </w:t>
      </w:r>
      <w:r w:rsidRPr="00155656">
        <w:rPr>
          <w:rFonts w:ascii="Times New Roman" w:hAnsi="Times New Roman" w:cs="Times New Roman"/>
          <w:i/>
          <w:iCs/>
          <w:noProof/>
          <w:sz w:val="24"/>
          <w:szCs w:val="24"/>
        </w:rPr>
        <w:t>Informatika</w:t>
      </w:r>
      <w:r w:rsidRPr="00155656">
        <w:rPr>
          <w:rFonts w:ascii="Times New Roman" w:hAnsi="Times New Roman" w:cs="Times New Roman"/>
          <w:noProof/>
          <w:sz w:val="24"/>
          <w:szCs w:val="24"/>
        </w:rPr>
        <w:t>, pp. 1–9, 2010.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[18]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 xml:space="preserve">hartono, “Analisis dan Desain Sistem,” </w:t>
      </w:r>
      <w:r w:rsidRPr="00155656">
        <w:rPr>
          <w:rFonts w:ascii="Times New Roman" w:hAnsi="Times New Roman" w:cs="Times New Roman"/>
          <w:i/>
          <w:iCs/>
          <w:noProof/>
          <w:sz w:val="24"/>
          <w:szCs w:val="24"/>
        </w:rPr>
        <w:t>J. Tek. Inform.</w:t>
      </w:r>
      <w:r w:rsidRPr="00155656">
        <w:rPr>
          <w:rFonts w:ascii="Times New Roman" w:hAnsi="Times New Roman" w:cs="Times New Roman"/>
          <w:noProof/>
          <w:sz w:val="24"/>
          <w:szCs w:val="24"/>
        </w:rPr>
        <w:t>, vol. 3, pp. 1–13, 2016, doi: http://dx.doi.org/10.1016/j.finel.2014.01.004.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[19]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 xml:space="preserve">Ardi, “Pengenalan Visual Basic .Net,” </w:t>
      </w:r>
      <w:r w:rsidRPr="00155656">
        <w:rPr>
          <w:rFonts w:ascii="Times New Roman" w:hAnsi="Times New Roman" w:cs="Times New Roman"/>
          <w:i/>
          <w:iCs/>
          <w:noProof/>
          <w:sz w:val="24"/>
          <w:szCs w:val="24"/>
        </w:rPr>
        <w:t>Jalan coding.com</w:t>
      </w:r>
      <w:r w:rsidRPr="00155656">
        <w:rPr>
          <w:rFonts w:ascii="Times New Roman" w:hAnsi="Times New Roman" w:cs="Times New Roman"/>
          <w:noProof/>
          <w:sz w:val="24"/>
          <w:szCs w:val="24"/>
        </w:rPr>
        <w:t>, 2014, [Online]. Available: http://jalankoding.blogspot.com/2016/06/pengenalan-visual-basic-net.html.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[20]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 xml:space="preserve">R. Doni, F. Amir, and D. Juliawan, “Sistem Pendukung Keputusan Kenaikan Jabatan Menggunakan Metode Technique for Order Preference by Similarity to Ideal Solution (TOPSIS),” </w:t>
      </w:r>
      <w:r w:rsidRPr="00155656">
        <w:rPr>
          <w:rFonts w:ascii="Times New Roman" w:hAnsi="Times New Roman" w:cs="Times New Roman"/>
          <w:i/>
          <w:iCs/>
          <w:noProof/>
          <w:sz w:val="24"/>
          <w:szCs w:val="24"/>
        </w:rPr>
        <w:t>Pros. Semin. Nas. Ris. Inf. Sci.</w:t>
      </w:r>
      <w:r w:rsidRPr="00155656">
        <w:rPr>
          <w:rFonts w:ascii="Times New Roman" w:hAnsi="Times New Roman" w:cs="Times New Roman"/>
          <w:noProof/>
          <w:sz w:val="24"/>
          <w:szCs w:val="24"/>
        </w:rPr>
        <w:t>, vol. 1, no. 1, p. 69, 2019, doi: 10.30645/senaris.v1i0.9.</w:t>
      </w:r>
    </w:p>
    <w:p w:rsidR="00155656" w:rsidRPr="00155656" w:rsidRDefault="00155656" w:rsidP="0015565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hAnsi="Times New Roman" w:cs="Times New Roman"/>
          <w:noProof/>
          <w:sz w:val="24"/>
        </w:rPr>
      </w:pPr>
      <w:r w:rsidRPr="00155656">
        <w:rPr>
          <w:rFonts w:ascii="Times New Roman" w:hAnsi="Times New Roman" w:cs="Times New Roman"/>
          <w:noProof/>
          <w:sz w:val="24"/>
          <w:szCs w:val="24"/>
        </w:rPr>
        <w:t>[21]</w:t>
      </w:r>
      <w:r w:rsidRPr="00155656">
        <w:rPr>
          <w:rFonts w:ascii="Times New Roman" w:hAnsi="Times New Roman" w:cs="Times New Roman"/>
          <w:noProof/>
          <w:sz w:val="24"/>
          <w:szCs w:val="24"/>
        </w:rPr>
        <w:tab/>
        <w:t>emadwiandr, “</w:t>
      </w:r>
      <w:r w:rsidRPr="00155656">
        <w:rPr>
          <w:rFonts w:ascii="Times New Roman" w:eastAsia="MS Gothic" w:hAnsi="Times New Roman" w:cs="Times New Roman"/>
          <w:noProof/>
          <w:sz w:val="24"/>
          <w:szCs w:val="24"/>
        </w:rPr>
        <w:t>済無</w:t>
      </w:r>
      <w:r w:rsidRPr="00155656">
        <w:rPr>
          <w:rFonts w:ascii="Times New Roman" w:hAnsi="Times New Roman" w:cs="Times New Roman"/>
          <w:noProof/>
          <w:sz w:val="24"/>
          <w:szCs w:val="24"/>
        </w:rPr>
        <w:t xml:space="preserve">No Title No Title,” </w:t>
      </w:r>
      <w:r w:rsidRPr="00155656">
        <w:rPr>
          <w:rFonts w:ascii="Times New Roman" w:hAnsi="Times New Roman" w:cs="Times New Roman"/>
          <w:i/>
          <w:iCs/>
          <w:noProof/>
          <w:sz w:val="24"/>
          <w:szCs w:val="24"/>
        </w:rPr>
        <w:t>J. Chem. Inf. Model.</w:t>
      </w:r>
      <w:r w:rsidRPr="00155656">
        <w:rPr>
          <w:rFonts w:ascii="Times New Roman" w:hAnsi="Times New Roman" w:cs="Times New Roman"/>
          <w:noProof/>
          <w:sz w:val="24"/>
          <w:szCs w:val="24"/>
        </w:rPr>
        <w:t>, vol. 53, no. 9, pp. 1689–1699, 2013, doi: 10.1017/CBO9781107415324.004.</w:t>
      </w:r>
    </w:p>
    <w:p w:rsidR="00432978" w:rsidRPr="00155656" w:rsidRDefault="00155656" w:rsidP="00155656">
      <w:pPr>
        <w:spacing w:line="480" w:lineRule="auto"/>
        <w:jc w:val="both"/>
        <w:rPr>
          <w:rFonts w:ascii="Times New Roman" w:hAnsi="Times New Roman" w:cs="Times New Roman"/>
        </w:rPr>
      </w:pPr>
      <w:r w:rsidRPr="00155656">
        <w:rPr>
          <w:rFonts w:ascii="Times New Roman" w:hAnsi="Times New Roman" w:cs="Times New Roman"/>
          <w:b/>
          <w:sz w:val="24"/>
          <w:szCs w:val="24"/>
          <w:lang w:val="id-ID"/>
        </w:rPr>
        <w:fldChar w:fldCharType="end"/>
      </w:r>
    </w:p>
    <w:sectPr w:rsidR="00432978" w:rsidRPr="00155656" w:rsidSect="00155656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6"/>
    <w:rsid w:val="00155656"/>
    <w:rsid w:val="0043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56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56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1F79-D38E-4143-AEEB-5BE621CE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</dc:creator>
  <cp:lastModifiedBy>edi</cp:lastModifiedBy>
  <cp:revision>1</cp:revision>
  <dcterms:created xsi:type="dcterms:W3CDTF">2020-06-25T06:08:00Z</dcterms:created>
  <dcterms:modified xsi:type="dcterms:W3CDTF">2020-06-25T06:12:00Z</dcterms:modified>
</cp:coreProperties>
</file>