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57" w:rsidRDefault="00474D18" w:rsidP="009977D0">
      <w:pPr>
        <w:jc w:val="center"/>
        <w:rPr>
          <w:b/>
          <w:sz w:val="32"/>
          <w:szCs w:val="32"/>
          <w:lang w:val="id-ID"/>
        </w:rPr>
      </w:pPr>
      <w:r w:rsidRPr="00474D18">
        <w:rPr>
          <w:b/>
          <w:sz w:val="32"/>
          <w:szCs w:val="32"/>
        </w:rPr>
        <w:t>Penerapan Data Mining Mengestimasi Biaya Operasional CV Yoga Solafide Finance Metode Regresi Linier Bergand</w:t>
      </w:r>
      <w:r>
        <w:rPr>
          <w:b/>
          <w:sz w:val="32"/>
          <w:szCs w:val="32"/>
        </w:rPr>
        <w:t>a</w:t>
      </w:r>
    </w:p>
    <w:p w:rsidR="002336E0" w:rsidRPr="002336E0" w:rsidRDefault="002336E0" w:rsidP="009977D0">
      <w:pPr>
        <w:jc w:val="center"/>
        <w:rPr>
          <w:b/>
          <w:sz w:val="32"/>
          <w:szCs w:val="32"/>
          <w:lang w:val="id-ID"/>
        </w:rPr>
      </w:pPr>
    </w:p>
    <w:p w:rsidR="002336E0" w:rsidRPr="002336E0" w:rsidRDefault="000618E0" w:rsidP="00F735EE">
      <w:pPr>
        <w:pStyle w:val="Default"/>
        <w:jc w:val="center"/>
        <w:rPr>
          <w:rFonts w:cs="Times New Roman"/>
          <w:sz w:val="20"/>
          <w:szCs w:val="20"/>
          <w:lang w:val="id-ID"/>
        </w:rPr>
      </w:pPr>
      <w:r w:rsidRPr="00597E57">
        <w:rPr>
          <w:rFonts w:cs="Times New Roman"/>
          <w:b/>
          <w:sz w:val="20"/>
          <w:szCs w:val="20"/>
        </w:rPr>
        <w:t>N</w:t>
      </w:r>
      <w:r w:rsidRPr="00597E57">
        <w:rPr>
          <w:rFonts w:cs="Times New Roman"/>
          <w:b/>
          <w:sz w:val="20"/>
          <w:szCs w:val="20"/>
          <w:lang w:val="id-ID"/>
        </w:rPr>
        <w:t>irmala Sari Lubis</w:t>
      </w:r>
      <w:r w:rsidR="00F735EE" w:rsidRPr="00597E57">
        <w:rPr>
          <w:rFonts w:cs="Times New Roman"/>
          <w:sz w:val="20"/>
          <w:szCs w:val="20"/>
        </w:rPr>
        <w:t xml:space="preserve">*, </w:t>
      </w:r>
      <w:r w:rsidR="00597E57" w:rsidRPr="00597E57">
        <w:rPr>
          <w:rFonts w:cs="Times New Roman"/>
          <w:b/>
          <w:sz w:val="20"/>
          <w:szCs w:val="20"/>
          <w:lang w:val="id-ID"/>
        </w:rPr>
        <w:t>Yohanni Syahra</w:t>
      </w:r>
      <w:r w:rsidR="00F735EE" w:rsidRPr="00597E57">
        <w:rPr>
          <w:rFonts w:cs="Times New Roman"/>
          <w:sz w:val="20"/>
          <w:szCs w:val="20"/>
        </w:rPr>
        <w:t>**</w:t>
      </w:r>
      <w:r w:rsidR="00F735EE" w:rsidRPr="00597E57">
        <w:rPr>
          <w:rFonts w:cs="Times New Roman"/>
          <w:b/>
          <w:sz w:val="20"/>
          <w:szCs w:val="20"/>
        </w:rPr>
        <w:t xml:space="preserve">, </w:t>
      </w:r>
      <w:r w:rsidR="00597E57" w:rsidRPr="00597E57">
        <w:rPr>
          <w:rFonts w:cs="Times New Roman"/>
          <w:b/>
          <w:sz w:val="20"/>
          <w:szCs w:val="20"/>
          <w:lang w:val="id-ID"/>
        </w:rPr>
        <w:t>Milfa Yetri</w:t>
      </w:r>
      <w:r w:rsidR="00F735EE" w:rsidRPr="00597E57">
        <w:rPr>
          <w:rFonts w:cs="Times New Roman"/>
          <w:sz w:val="20"/>
          <w:szCs w:val="20"/>
        </w:rPr>
        <w:t>**</w:t>
      </w:r>
    </w:p>
    <w:p w:rsidR="00F735EE" w:rsidRPr="000F7643" w:rsidRDefault="00F735EE" w:rsidP="00F735EE">
      <w:pPr>
        <w:jc w:val="center"/>
        <w:rPr>
          <w:sz w:val="18"/>
          <w:szCs w:val="18"/>
        </w:rPr>
      </w:pPr>
      <w:r w:rsidRPr="000F7643">
        <w:rPr>
          <w:sz w:val="18"/>
          <w:szCs w:val="18"/>
        </w:rPr>
        <w:t>*Sistem</w:t>
      </w:r>
      <w:r w:rsidR="009977D0">
        <w:rPr>
          <w:sz w:val="18"/>
          <w:szCs w:val="18"/>
        </w:rPr>
        <w:t xml:space="preserve"> </w:t>
      </w:r>
      <w:r w:rsidRPr="000F7643">
        <w:rPr>
          <w:sz w:val="18"/>
          <w:szCs w:val="18"/>
        </w:rPr>
        <w:t>Informasi, STMIK T</w:t>
      </w:r>
      <w:r w:rsidR="009977D0">
        <w:rPr>
          <w:sz w:val="18"/>
          <w:szCs w:val="18"/>
        </w:rPr>
        <w:t>riguna Dharma</w:t>
      </w:r>
    </w:p>
    <w:p w:rsidR="00F735EE" w:rsidRDefault="00F735EE" w:rsidP="00F735EE">
      <w:pPr>
        <w:jc w:val="center"/>
        <w:rPr>
          <w:sz w:val="18"/>
          <w:szCs w:val="18"/>
          <w:lang w:val="id-ID"/>
        </w:rPr>
      </w:pPr>
      <w:r w:rsidRPr="000F7643">
        <w:rPr>
          <w:sz w:val="18"/>
          <w:szCs w:val="18"/>
        </w:rPr>
        <w:t>**Sistem</w:t>
      </w:r>
      <w:r w:rsidR="009977D0">
        <w:rPr>
          <w:sz w:val="18"/>
          <w:szCs w:val="18"/>
        </w:rPr>
        <w:t xml:space="preserve"> </w:t>
      </w:r>
      <w:r w:rsidRPr="000F7643">
        <w:rPr>
          <w:sz w:val="18"/>
          <w:szCs w:val="18"/>
        </w:rPr>
        <w:t xml:space="preserve">Informasi, STMIK </w:t>
      </w:r>
      <w:r w:rsidR="009977D0" w:rsidRPr="000F7643">
        <w:rPr>
          <w:sz w:val="18"/>
          <w:szCs w:val="18"/>
        </w:rPr>
        <w:t>T</w:t>
      </w:r>
      <w:r w:rsidR="009977D0">
        <w:rPr>
          <w:sz w:val="18"/>
          <w:szCs w:val="18"/>
        </w:rPr>
        <w:t>riguna Dharma</w:t>
      </w:r>
    </w:p>
    <w:p w:rsidR="002336E0" w:rsidRPr="002336E0" w:rsidRDefault="002336E0" w:rsidP="00F735EE">
      <w:pPr>
        <w:jc w:val="center"/>
        <w:rPr>
          <w:b/>
          <w:sz w:val="18"/>
          <w:szCs w:val="18"/>
          <w:lang w:val="id-ID"/>
        </w:rPr>
      </w:pPr>
    </w:p>
    <w:tbl>
      <w:tblPr>
        <w:tblStyle w:val="TableGrid"/>
        <w:tblW w:w="8897" w:type="dxa"/>
        <w:tblLayout w:type="fixed"/>
        <w:tblLook w:val="04A0"/>
      </w:tblPr>
      <w:tblGrid>
        <w:gridCol w:w="2518"/>
        <w:gridCol w:w="425"/>
        <w:gridCol w:w="5954"/>
      </w:tblGrid>
      <w:tr w:rsidR="006B027E" w:rsidRPr="000F7643" w:rsidTr="004C0DD0">
        <w:trPr>
          <w:trHeight w:val="257"/>
        </w:trPr>
        <w:tc>
          <w:tcPr>
            <w:tcW w:w="2518" w:type="dxa"/>
            <w:tcBorders>
              <w:top w:val="double" w:sz="4" w:space="0" w:color="auto"/>
              <w:left w:val="nil"/>
              <w:right w:val="nil"/>
            </w:tcBorders>
          </w:tcPr>
          <w:p w:rsidR="00957C11" w:rsidRPr="000F7643" w:rsidRDefault="00957C11" w:rsidP="00E10DA1">
            <w:pPr>
              <w:jc w:val="both"/>
              <w:rPr>
                <w:b/>
                <w:sz w:val="18"/>
                <w:szCs w:val="18"/>
              </w:rPr>
            </w:pPr>
            <w:r w:rsidRPr="000F7643">
              <w:rPr>
                <w:b/>
                <w:sz w:val="18"/>
                <w:szCs w:val="18"/>
              </w:rPr>
              <w:t>Article Info</w:t>
            </w:r>
          </w:p>
        </w:tc>
        <w:tc>
          <w:tcPr>
            <w:tcW w:w="425" w:type="dxa"/>
            <w:tcBorders>
              <w:top w:val="double" w:sz="4" w:space="0" w:color="auto"/>
              <w:left w:val="nil"/>
              <w:bottom w:val="nil"/>
              <w:right w:val="nil"/>
            </w:tcBorders>
          </w:tcPr>
          <w:p w:rsidR="00957C11" w:rsidRPr="000F7643" w:rsidRDefault="00957C11" w:rsidP="00E10DA1">
            <w:pPr>
              <w:jc w:val="center"/>
              <w:rPr>
                <w:sz w:val="18"/>
                <w:szCs w:val="18"/>
              </w:rPr>
            </w:pPr>
          </w:p>
        </w:tc>
        <w:tc>
          <w:tcPr>
            <w:tcW w:w="5954" w:type="dxa"/>
            <w:tcBorders>
              <w:top w:val="double" w:sz="4" w:space="0" w:color="auto"/>
              <w:left w:val="nil"/>
              <w:right w:val="nil"/>
            </w:tcBorders>
          </w:tcPr>
          <w:p w:rsidR="00957C11" w:rsidRPr="009946E4" w:rsidRDefault="00957C11" w:rsidP="00E10DA1">
            <w:pPr>
              <w:rPr>
                <w:color w:val="000000"/>
              </w:rPr>
            </w:pPr>
            <w:r w:rsidRPr="009946E4">
              <w:rPr>
                <w:b/>
                <w:bCs/>
                <w:iCs/>
                <w:color w:val="000000"/>
              </w:rPr>
              <w:t>ABSTRACT</w:t>
            </w:r>
          </w:p>
        </w:tc>
      </w:tr>
      <w:tr w:rsidR="00941203" w:rsidRPr="000F7643" w:rsidTr="004C0DD0">
        <w:trPr>
          <w:trHeight w:val="1268"/>
        </w:trPr>
        <w:tc>
          <w:tcPr>
            <w:tcW w:w="2518" w:type="dxa"/>
            <w:tcBorders>
              <w:left w:val="nil"/>
              <w:right w:val="nil"/>
            </w:tcBorders>
          </w:tcPr>
          <w:p w:rsidR="00941203" w:rsidRPr="000F7643" w:rsidRDefault="00941203" w:rsidP="00E10DA1">
            <w:pPr>
              <w:jc w:val="both"/>
              <w:rPr>
                <w:b/>
                <w:i/>
                <w:sz w:val="18"/>
                <w:szCs w:val="18"/>
              </w:rPr>
            </w:pPr>
            <w:r w:rsidRPr="000F7643">
              <w:rPr>
                <w:b/>
                <w:i/>
                <w:sz w:val="18"/>
                <w:szCs w:val="18"/>
              </w:rPr>
              <w:t>Article history:</w:t>
            </w:r>
          </w:p>
          <w:p w:rsidR="0013143C" w:rsidRPr="000F7643" w:rsidRDefault="0013143C" w:rsidP="00E10DA1">
            <w:pPr>
              <w:jc w:val="both"/>
              <w:rPr>
                <w:sz w:val="18"/>
                <w:szCs w:val="18"/>
              </w:rPr>
            </w:pPr>
          </w:p>
        </w:tc>
        <w:tc>
          <w:tcPr>
            <w:tcW w:w="425" w:type="dxa"/>
            <w:vMerge w:val="restart"/>
            <w:tcBorders>
              <w:top w:val="nil"/>
              <w:left w:val="nil"/>
              <w:bottom w:val="nil"/>
              <w:right w:val="nil"/>
            </w:tcBorders>
          </w:tcPr>
          <w:p w:rsidR="00941203" w:rsidRPr="000F7643" w:rsidRDefault="00941203" w:rsidP="00E10DA1">
            <w:pPr>
              <w:jc w:val="both"/>
              <w:rPr>
                <w:sz w:val="18"/>
                <w:szCs w:val="18"/>
              </w:rPr>
            </w:pPr>
          </w:p>
        </w:tc>
        <w:tc>
          <w:tcPr>
            <w:tcW w:w="5954" w:type="dxa"/>
            <w:vMerge w:val="restart"/>
            <w:tcBorders>
              <w:left w:val="nil"/>
              <w:bottom w:val="nil"/>
              <w:right w:val="nil"/>
            </w:tcBorders>
          </w:tcPr>
          <w:p w:rsidR="00474D18" w:rsidRDefault="00474D18" w:rsidP="00227045">
            <w:pPr>
              <w:jc w:val="both"/>
              <w:rPr>
                <w:i/>
                <w:sz w:val="18"/>
                <w:szCs w:val="18"/>
              </w:rPr>
            </w:pPr>
            <w:r w:rsidRPr="00474D18">
              <w:rPr>
                <w:i/>
                <w:sz w:val="18"/>
                <w:szCs w:val="18"/>
              </w:rPr>
              <w:t xml:space="preserve">Biaya operasional merupakan biaya – biaya yang tidak berhubungan langsung dengan produk perusahaan tetapi berkaitan langsung dengan aktivitas perusahaan. Pengelolaan biaya khususnya biaya operasional tidak lepas dari perencanaan dan pengawasan biaya itu sendiri. Besar kecilnya biaya akan beRp. </w:t>
            </w:r>
            <w:proofErr w:type="gramStart"/>
            <w:r w:rsidRPr="00474D18">
              <w:rPr>
                <w:i/>
                <w:sz w:val="18"/>
                <w:szCs w:val="18"/>
              </w:rPr>
              <w:t>engaruh</w:t>
            </w:r>
            <w:proofErr w:type="gramEnd"/>
            <w:r w:rsidRPr="00474D18">
              <w:rPr>
                <w:i/>
                <w:sz w:val="18"/>
                <w:szCs w:val="18"/>
              </w:rPr>
              <w:t xml:space="preserve"> langsung pada perhitungan laba rugi yang diperoleh pada akhir periode karena biaya itu sendiri merupa</w:t>
            </w:r>
            <w:r>
              <w:rPr>
                <w:i/>
                <w:sz w:val="18"/>
                <w:szCs w:val="18"/>
              </w:rPr>
              <w:t xml:space="preserve">kan unsur perhitungan laba rugi. </w:t>
            </w:r>
            <w:r w:rsidRPr="00474D18">
              <w:rPr>
                <w:i/>
                <w:sz w:val="18"/>
                <w:szCs w:val="18"/>
              </w:rPr>
              <w:t xml:space="preserve">Dalam pelaksanaan kegiatan pekerjaannya tentu saja CV Yoga Solafide Finance memerlukan biaya operasional yang dikeluarkan tiap bulannya. Terkadang pengeluaran biaya operasional yang tidak efektif dapat </w:t>
            </w:r>
            <w:proofErr w:type="gramStart"/>
            <w:r w:rsidRPr="00474D18">
              <w:rPr>
                <w:i/>
                <w:sz w:val="18"/>
                <w:szCs w:val="18"/>
              </w:rPr>
              <w:t>menyebabkan  penurunan</w:t>
            </w:r>
            <w:proofErr w:type="gramEnd"/>
            <w:r w:rsidRPr="00474D18">
              <w:rPr>
                <w:i/>
                <w:sz w:val="18"/>
                <w:szCs w:val="18"/>
              </w:rPr>
              <w:t xml:space="preserve"> profit perusahaan atau bahkan menimbulkan kerugian</w:t>
            </w:r>
            <w:r>
              <w:rPr>
                <w:i/>
                <w:sz w:val="18"/>
                <w:szCs w:val="18"/>
              </w:rPr>
              <w:t>.</w:t>
            </w:r>
          </w:p>
          <w:p w:rsidR="00227045" w:rsidRPr="00227045" w:rsidRDefault="00474D18" w:rsidP="00227045">
            <w:pPr>
              <w:jc w:val="both"/>
              <w:rPr>
                <w:i/>
                <w:sz w:val="18"/>
                <w:szCs w:val="18"/>
              </w:rPr>
            </w:pPr>
            <w:r w:rsidRPr="00474D18">
              <w:rPr>
                <w:i/>
                <w:sz w:val="18"/>
                <w:szCs w:val="18"/>
              </w:rPr>
              <w:t xml:space="preserve">Dalam Ilmu Komputer, dikenal sebuah cara untuk mengetahui nilai estimasi dari biaya operasional yang menjadi permasalahan pada CV Yoga Solafide Finance untuk membantu strategi penjualannya. Ilmu tersebut adalah Data Mining, dimana data mining merupakan bidang ilmu yang mengajarkan tentang pengolahan data-data yang besar dengan tujuan untuk mencari informasi yang bermanfaat dari data tersebut sehingga data yang menumpuk itu dapat bermanfaat. Menurut Yuli Mardi “Data mining adalah proses mencari pola atau informasi menarik dalam data teRp. </w:t>
            </w:r>
            <w:proofErr w:type="gramStart"/>
            <w:r w:rsidRPr="00474D18">
              <w:rPr>
                <w:i/>
                <w:sz w:val="18"/>
                <w:szCs w:val="18"/>
              </w:rPr>
              <w:t>ilih</w:t>
            </w:r>
            <w:proofErr w:type="gramEnd"/>
            <w:r w:rsidRPr="00474D18">
              <w:rPr>
                <w:i/>
                <w:sz w:val="18"/>
                <w:szCs w:val="18"/>
              </w:rPr>
              <w:t xml:space="preserve"> dengan menggunakan teknik atau metode tertentu. Teknik-teknik, metode-metode, atau algoritma dalam data mining sangat bervariasi. Pemilihan metode atau algoritma yang tepat sangat bergantung pada tujuan dan proses Knowledge Discovery in Database (KDD) secara keseluruhan</w:t>
            </w:r>
          </w:p>
          <w:p w:rsidR="00F37584" w:rsidRPr="000F7643" w:rsidRDefault="00227045" w:rsidP="00474D18">
            <w:pPr>
              <w:jc w:val="both"/>
              <w:rPr>
                <w:sz w:val="18"/>
                <w:szCs w:val="18"/>
              </w:rPr>
            </w:pPr>
            <w:r w:rsidRPr="00227045">
              <w:rPr>
                <w:i/>
                <w:sz w:val="18"/>
                <w:szCs w:val="18"/>
              </w:rPr>
              <w:t xml:space="preserve">Hasil penelitian merupakan terciptanya sebuah aplikasi dengan Metode Regresi Linier Berganda </w:t>
            </w:r>
            <w:r w:rsidR="00474D18">
              <w:rPr>
                <w:i/>
                <w:sz w:val="18"/>
                <w:szCs w:val="18"/>
              </w:rPr>
              <w:t>yang mampu mengestimasi biaya operasional pada CV Yoga Solafide Finance</w:t>
            </w:r>
            <w:r w:rsidRPr="00227045">
              <w:rPr>
                <w:i/>
                <w:sz w:val="18"/>
                <w:szCs w:val="18"/>
              </w:rPr>
              <w:t>.</w:t>
            </w:r>
          </w:p>
        </w:tc>
      </w:tr>
      <w:tr w:rsidR="00941203" w:rsidRPr="000F7643" w:rsidTr="004C0DD0">
        <w:trPr>
          <w:trHeight w:val="1985"/>
        </w:trPr>
        <w:tc>
          <w:tcPr>
            <w:tcW w:w="2518" w:type="dxa"/>
            <w:vMerge w:val="restart"/>
            <w:tcBorders>
              <w:left w:val="nil"/>
              <w:right w:val="nil"/>
            </w:tcBorders>
          </w:tcPr>
          <w:p w:rsidR="00941203" w:rsidRPr="004C0DD0" w:rsidRDefault="00941203" w:rsidP="00E10DA1">
            <w:pPr>
              <w:jc w:val="both"/>
              <w:rPr>
                <w:b/>
                <w:i/>
              </w:rPr>
            </w:pPr>
            <w:r w:rsidRPr="004C0DD0">
              <w:rPr>
                <w:b/>
                <w:i/>
              </w:rPr>
              <w:t>Keyword:</w:t>
            </w:r>
          </w:p>
          <w:p w:rsidR="00F70F8B" w:rsidRPr="005C033C" w:rsidRDefault="00227045" w:rsidP="00474D18">
            <w:pPr>
              <w:rPr>
                <w:i/>
                <w:sz w:val="18"/>
                <w:szCs w:val="18"/>
              </w:rPr>
            </w:pPr>
            <w:r w:rsidRPr="00227045">
              <w:rPr>
                <w:i/>
                <w:sz w:val="18"/>
                <w:szCs w:val="18"/>
              </w:rPr>
              <w:t xml:space="preserve">Biaya </w:t>
            </w:r>
            <w:r w:rsidR="00474D18">
              <w:rPr>
                <w:i/>
                <w:sz w:val="18"/>
                <w:szCs w:val="18"/>
              </w:rPr>
              <w:t>Operasional</w:t>
            </w:r>
            <w:r w:rsidRPr="00227045">
              <w:rPr>
                <w:i/>
                <w:sz w:val="18"/>
                <w:szCs w:val="18"/>
              </w:rPr>
              <w:t>, Estimasi, DataMining ,Metode Regresi Linier</w:t>
            </w:r>
          </w:p>
        </w:tc>
        <w:tc>
          <w:tcPr>
            <w:tcW w:w="425" w:type="dxa"/>
            <w:vMerge/>
            <w:tcBorders>
              <w:top w:val="nil"/>
              <w:left w:val="nil"/>
              <w:bottom w:val="nil"/>
              <w:right w:val="nil"/>
            </w:tcBorders>
          </w:tcPr>
          <w:p w:rsidR="00941203" w:rsidRPr="000F7643" w:rsidRDefault="00941203" w:rsidP="00E10DA1">
            <w:pPr>
              <w:jc w:val="both"/>
              <w:rPr>
                <w:sz w:val="18"/>
                <w:szCs w:val="18"/>
              </w:rPr>
            </w:pPr>
          </w:p>
        </w:tc>
        <w:tc>
          <w:tcPr>
            <w:tcW w:w="5954" w:type="dxa"/>
            <w:vMerge/>
            <w:tcBorders>
              <w:top w:val="nil"/>
              <w:left w:val="nil"/>
              <w:bottom w:val="nil"/>
              <w:right w:val="nil"/>
            </w:tcBorders>
          </w:tcPr>
          <w:p w:rsidR="00941203" w:rsidRPr="000F7643" w:rsidRDefault="00941203" w:rsidP="00E10DA1">
            <w:pPr>
              <w:jc w:val="both"/>
              <w:rPr>
                <w:iCs/>
                <w:color w:val="000000"/>
                <w:sz w:val="18"/>
                <w:szCs w:val="18"/>
              </w:rPr>
            </w:pPr>
          </w:p>
        </w:tc>
      </w:tr>
      <w:tr w:rsidR="00941203" w:rsidRPr="000F7643" w:rsidTr="004C0DD0">
        <w:trPr>
          <w:trHeight w:val="70"/>
        </w:trPr>
        <w:tc>
          <w:tcPr>
            <w:tcW w:w="2518" w:type="dxa"/>
            <w:vMerge/>
            <w:tcBorders>
              <w:left w:val="nil"/>
              <w:right w:val="nil"/>
            </w:tcBorders>
          </w:tcPr>
          <w:p w:rsidR="00941203" w:rsidRPr="000F7643" w:rsidRDefault="00941203" w:rsidP="00E10DA1">
            <w:pPr>
              <w:jc w:val="both"/>
              <w:rPr>
                <w:b/>
                <w:i/>
                <w:sz w:val="18"/>
                <w:szCs w:val="18"/>
              </w:rPr>
            </w:pPr>
          </w:p>
        </w:tc>
        <w:tc>
          <w:tcPr>
            <w:tcW w:w="425" w:type="dxa"/>
            <w:vMerge/>
            <w:tcBorders>
              <w:top w:val="nil"/>
              <w:left w:val="nil"/>
              <w:bottom w:val="nil"/>
              <w:right w:val="nil"/>
            </w:tcBorders>
          </w:tcPr>
          <w:p w:rsidR="00941203" w:rsidRPr="000F7643" w:rsidRDefault="00941203" w:rsidP="00E10DA1">
            <w:pPr>
              <w:jc w:val="both"/>
              <w:rPr>
                <w:sz w:val="18"/>
                <w:szCs w:val="18"/>
              </w:rPr>
            </w:pPr>
          </w:p>
        </w:tc>
        <w:tc>
          <w:tcPr>
            <w:tcW w:w="5954" w:type="dxa"/>
            <w:tcBorders>
              <w:top w:val="nil"/>
              <w:left w:val="nil"/>
              <w:right w:val="nil"/>
            </w:tcBorders>
          </w:tcPr>
          <w:p w:rsidR="00941203" w:rsidRPr="000F7643" w:rsidRDefault="00B060B2" w:rsidP="005C033C">
            <w:pPr>
              <w:jc w:val="right"/>
              <w:rPr>
                <w:i/>
                <w:iCs/>
                <w:color w:val="000000"/>
                <w:sz w:val="18"/>
                <w:szCs w:val="18"/>
              </w:rPr>
            </w:pPr>
            <w:r w:rsidRPr="000F7643">
              <w:rPr>
                <w:i/>
                <w:iCs/>
                <w:color w:val="000000"/>
                <w:sz w:val="18"/>
                <w:szCs w:val="18"/>
              </w:rPr>
              <w:t>Copyright © 20</w:t>
            </w:r>
            <w:r w:rsidR="005C033C">
              <w:rPr>
                <w:i/>
                <w:iCs/>
                <w:color w:val="000000"/>
                <w:sz w:val="18"/>
                <w:szCs w:val="18"/>
              </w:rPr>
              <w:t>20</w:t>
            </w:r>
            <w:r w:rsidR="009977D0">
              <w:rPr>
                <w:i/>
                <w:iCs/>
                <w:color w:val="000000"/>
                <w:sz w:val="18"/>
                <w:szCs w:val="18"/>
              </w:rPr>
              <w:t xml:space="preserve"> </w:t>
            </w:r>
            <w:r w:rsidR="00F37584" w:rsidRPr="000F7643">
              <w:rPr>
                <w:i/>
                <w:iCs/>
                <w:color w:val="000000"/>
                <w:sz w:val="18"/>
                <w:szCs w:val="18"/>
              </w:rPr>
              <w:t>STMIK Triguna Dharma</w:t>
            </w:r>
            <w:r w:rsidR="006B027E" w:rsidRPr="000F7643">
              <w:rPr>
                <w:i/>
                <w:iCs/>
                <w:color w:val="000000"/>
                <w:sz w:val="18"/>
                <w:szCs w:val="18"/>
              </w:rPr>
              <w:t xml:space="preserve">. </w:t>
            </w:r>
            <w:r w:rsidR="006B027E" w:rsidRPr="000F7643">
              <w:rPr>
                <w:i/>
                <w:iCs/>
                <w:color w:val="000000"/>
                <w:sz w:val="18"/>
                <w:szCs w:val="18"/>
              </w:rPr>
              <w:br/>
            </w:r>
            <w:r w:rsidR="00941203" w:rsidRPr="000F7643">
              <w:rPr>
                <w:i/>
                <w:iCs/>
                <w:color w:val="000000"/>
                <w:sz w:val="18"/>
                <w:szCs w:val="18"/>
              </w:rPr>
              <w:t>All rights reserved</w:t>
            </w:r>
            <w:r w:rsidR="006B027E" w:rsidRPr="000F7643">
              <w:rPr>
                <w:i/>
                <w:iCs/>
                <w:color w:val="000000"/>
                <w:sz w:val="18"/>
                <w:szCs w:val="18"/>
              </w:rPr>
              <w:t>.</w:t>
            </w:r>
          </w:p>
        </w:tc>
      </w:tr>
      <w:tr w:rsidR="007F286F" w:rsidRPr="000F7643" w:rsidTr="009977D0">
        <w:trPr>
          <w:trHeight w:val="918"/>
        </w:trPr>
        <w:tc>
          <w:tcPr>
            <w:tcW w:w="8897" w:type="dxa"/>
            <w:gridSpan w:val="3"/>
            <w:tcBorders>
              <w:top w:val="nil"/>
              <w:left w:val="nil"/>
              <w:bottom w:val="double" w:sz="4" w:space="0" w:color="auto"/>
              <w:right w:val="nil"/>
            </w:tcBorders>
          </w:tcPr>
          <w:p w:rsidR="00A15645" w:rsidRPr="009946E4" w:rsidRDefault="0030301D" w:rsidP="00E10DA1">
            <w:pPr>
              <w:jc w:val="both"/>
            </w:pPr>
            <w:r w:rsidRPr="009946E4">
              <w:t xml:space="preserve">First Author </w:t>
            </w:r>
          </w:p>
          <w:p w:rsidR="00F735EE" w:rsidRPr="009946E4" w:rsidRDefault="00F735EE" w:rsidP="00F735EE">
            <w:pPr>
              <w:ind w:right="-5551"/>
            </w:pPr>
            <w:r w:rsidRPr="009946E4">
              <w:t>Nama</w:t>
            </w:r>
            <w:r w:rsidRPr="009946E4">
              <w:tab/>
            </w:r>
            <w:r w:rsidRPr="009946E4">
              <w:tab/>
              <w:t xml:space="preserve">: </w:t>
            </w:r>
            <w:r w:rsidR="00597E57" w:rsidRPr="00597E57">
              <w:t>N</w:t>
            </w:r>
            <w:r w:rsidR="00597E57" w:rsidRPr="00597E57">
              <w:rPr>
                <w:lang w:val="id-ID"/>
              </w:rPr>
              <w:t>irmala Sari Lubis</w:t>
            </w:r>
            <w:r w:rsidR="00474D18">
              <w:t xml:space="preserve"> </w:t>
            </w:r>
          </w:p>
          <w:p w:rsidR="00F735EE" w:rsidRPr="009946E4" w:rsidRDefault="00F735EE" w:rsidP="00F735EE">
            <w:pPr>
              <w:ind w:right="-5551"/>
            </w:pPr>
            <w:r w:rsidRPr="009946E4">
              <w:t>Program Studi</w:t>
            </w:r>
            <w:r w:rsidRPr="009946E4">
              <w:tab/>
              <w:t>: Sistem</w:t>
            </w:r>
            <w:r w:rsidR="009946E4" w:rsidRPr="009946E4">
              <w:t xml:space="preserve"> </w:t>
            </w:r>
            <w:r w:rsidRPr="009946E4">
              <w:t>Informasi</w:t>
            </w:r>
            <w:r w:rsidR="00597E57">
              <w:rPr>
                <w:lang w:val="id-ID"/>
              </w:rPr>
              <w:t xml:space="preserve"> </w:t>
            </w:r>
            <w:r w:rsidRPr="009946E4">
              <w:t>STMIK Triguna Dharma</w:t>
            </w:r>
          </w:p>
          <w:p w:rsidR="00B46529" w:rsidRPr="009946E4" w:rsidRDefault="00F735EE" w:rsidP="00F735EE">
            <w:pPr>
              <w:ind w:right="-5551"/>
              <w:rPr>
                <w:lang w:val="id-ID"/>
              </w:rPr>
            </w:pPr>
            <w:r w:rsidRPr="009946E4">
              <w:t>E-Mail</w:t>
            </w:r>
            <w:r w:rsidRPr="009946E4">
              <w:tab/>
            </w:r>
            <w:r w:rsidRPr="009946E4">
              <w:tab/>
            </w:r>
            <w:r w:rsidRPr="00597E57">
              <w:t xml:space="preserve">: </w:t>
            </w:r>
            <w:r w:rsidR="002336E0">
              <w:rPr>
                <w:lang w:val="id-ID"/>
              </w:rPr>
              <w:t>n</w:t>
            </w:r>
            <w:r w:rsidR="000C72A4">
              <w:rPr>
                <w:lang w:val="id-ID"/>
              </w:rPr>
              <w:t>irmalasarilubis19</w:t>
            </w:r>
            <w:r w:rsidR="00C35D62" w:rsidRPr="00597E57">
              <w:t>@gmail.com</w:t>
            </w:r>
          </w:p>
          <w:p w:rsidR="00F735EE" w:rsidRPr="000F7643" w:rsidRDefault="00F735EE" w:rsidP="00F735EE">
            <w:pPr>
              <w:ind w:right="-5551"/>
              <w:rPr>
                <w:sz w:val="18"/>
                <w:szCs w:val="18"/>
                <w:lang w:val="id-ID"/>
              </w:rPr>
            </w:pPr>
          </w:p>
        </w:tc>
      </w:tr>
    </w:tbl>
    <w:p w:rsidR="00C07BEF" w:rsidRPr="00381BFA" w:rsidRDefault="00C07BEF" w:rsidP="00E10DA1">
      <w:pPr>
        <w:jc w:val="both"/>
      </w:pPr>
    </w:p>
    <w:p w:rsidR="00904D6D" w:rsidRPr="00381BFA" w:rsidRDefault="00854D14" w:rsidP="007D0B48">
      <w:pPr>
        <w:numPr>
          <w:ilvl w:val="0"/>
          <w:numId w:val="4"/>
        </w:numPr>
        <w:tabs>
          <w:tab w:val="left" w:pos="426"/>
        </w:tabs>
        <w:ind w:left="426" w:hanging="426"/>
        <w:rPr>
          <w:b/>
          <w:bCs/>
          <w:lang w:val="id-ID"/>
        </w:rPr>
      </w:pPr>
      <w:r w:rsidRPr="00381BFA">
        <w:rPr>
          <w:b/>
          <w:bCs/>
        </w:rPr>
        <w:t>PENDAHULUAN</w:t>
      </w:r>
    </w:p>
    <w:p w:rsidR="00C35D62" w:rsidRPr="00C35D62" w:rsidRDefault="00C35D62" w:rsidP="00C35D62">
      <w:pPr>
        <w:tabs>
          <w:tab w:val="left" w:pos="426"/>
        </w:tabs>
        <w:ind w:left="426"/>
        <w:rPr>
          <w:lang w:val="en-GB" w:eastAsia="en-GB"/>
        </w:rPr>
      </w:pPr>
    </w:p>
    <w:p w:rsidR="00474D18" w:rsidRPr="00270CDF" w:rsidRDefault="00474D18" w:rsidP="00474D18">
      <w:pPr>
        <w:autoSpaceDE w:val="0"/>
        <w:autoSpaceDN w:val="0"/>
        <w:adjustRightInd w:val="0"/>
        <w:ind w:firstLine="851"/>
        <w:jc w:val="both"/>
        <w:rPr>
          <w:bCs/>
          <w:shd w:val="clear" w:color="auto" w:fill="FFFFFF"/>
        </w:rPr>
      </w:pPr>
      <w:proofErr w:type="gramStart"/>
      <w:r w:rsidRPr="00270CDF">
        <w:rPr>
          <w:bCs/>
          <w:shd w:val="clear" w:color="auto" w:fill="FFFFFF"/>
        </w:rPr>
        <w:t>Biaya operasional merupakan biaya – biaya yang tidak berhubungan langsung dengan produk perusahaan tetapi berkaitan langsung dengan aktivitas perusahaan.</w:t>
      </w:r>
      <w:proofErr w:type="gramEnd"/>
      <w:r w:rsidRPr="00270CDF">
        <w:rPr>
          <w:bCs/>
          <w:shd w:val="clear" w:color="auto" w:fill="FFFFFF"/>
        </w:rPr>
        <w:t xml:space="preserve"> </w:t>
      </w:r>
      <w:proofErr w:type="gramStart"/>
      <w:r w:rsidRPr="00270CDF">
        <w:rPr>
          <w:bCs/>
          <w:shd w:val="clear" w:color="auto" w:fill="FFFFFF"/>
        </w:rPr>
        <w:t>Pengelolaan biaya khususnya biaya operasional tidak lepas dari perencanaan dan pengawasan biaya itu sendiri.</w:t>
      </w:r>
      <w:proofErr w:type="gramEnd"/>
      <w:r w:rsidRPr="00270CDF">
        <w:rPr>
          <w:bCs/>
          <w:shd w:val="clear" w:color="auto" w:fill="FFFFFF"/>
        </w:rPr>
        <w:t xml:space="preserve"> Besar kecilnya biaya </w:t>
      </w:r>
      <w:proofErr w:type="gramStart"/>
      <w:r w:rsidRPr="00270CDF">
        <w:rPr>
          <w:bCs/>
          <w:shd w:val="clear" w:color="auto" w:fill="FFFFFF"/>
        </w:rPr>
        <w:t>akan</w:t>
      </w:r>
      <w:proofErr w:type="gramEnd"/>
      <w:r w:rsidRPr="00270CDF">
        <w:rPr>
          <w:bCs/>
          <w:shd w:val="clear" w:color="auto" w:fill="FFFFFF"/>
        </w:rPr>
        <w:t xml:space="preserve"> be</w:t>
      </w:r>
      <w:r>
        <w:rPr>
          <w:bCs/>
          <w:shd w:val="clear" w:color="auto" w:fill="FFFFFF"/>
        </w:rPr>
        <w:t xml:space="preserve">Rp. </w:t>
      </w:r>
      <w:proofErr w:type="gramStart"/>
      <w:r w:rsidRPr="00270CDF">
        <w:rPr>
          <w:bCs/>
          <w:shd w:val="clear" w:color="auto" w:fill="FFFFFF"/>
        </w:rPr>
        <w:t>engaruh</w:t>
      </w:r>
      <w:proofErr w:type="gramEnd"/>
      <w:r w:rsidRPr="00270CDF">
        <w:rPr>
          <w:bCs/>
          <w:shd w:val="clear" w:color="auto" w:fill="FFFFFF"/>
        </w:rPr>
        <w:t xml:space="preserve"> langsung pada perhitungan laba rugi yang diperoleh pada akhir periode karena biaya itu sendiri merupakan unsur perhitungan laba rugi</w:t>
      </w:r>
      <w:r>
        <w:rPr>
          <w:bCs/>
          <w:shd w:val="clear" w:color="auto" w:fill="FFFFFF"/>
        </w:rPr>
        <w:t xml:space="preserve"> </w:t>
      </w:r>
      <w:sdt>
        <w:sdtPr>
          <w:rPr>
            <w:bCs/>
            <w:shd w:val="clear" w:color="auto" w:fill="FFFFFF"/>
          </w:rPr>
          <w:id w:val="-1973901163"/>
          <w:citation/>
        </w:sdtPr>
        <w:sdtContent>
          <w:r w:rsidR="001F35AA">
            <w:rPr>
              <w:bCs/>
              <w:shd w:val="clear" w:color="auto" w:fill="FFFFFF"/>
            </w:rPr>
            <w:fldChar w:fldCharType="begin"/>
          </w:r>
          <w:r>
            <w:rPr>
              <w:bCs/>
              <w:shd w:val="clear" w:color="auto" w:fill="FFFFFF"/>
              <w:lang w:val="en-ID"/>
            </w:rPr>
            <w:instrText xml:space="preserve"> CITATION Ard15 \l 14345 </w:instrText>
          </w:r>
          <w:r w:rsidR="001F35AA">
            <w:rPr>
              <w:bCs/>
              <w:shd w:val="clear" w:color="auto" w:fill="FFFFFF"/>
            </w:rPr>
            <w:fldChar w:fldCharType="separate"/>
          </w:r>
          <w:r w:rsidRPr="00474D18">
            <w:rPr>
              <w:noProof/>
              <w:shd w:val="clear" w:color="auto" w:fill="FFFFFF"/>
              <w:lang w:val="en-ID"/>
            </w:rPr>
            <w:t>[1]</w:t>
          </w:r>
          <w:r w:rsidR="001F35AA">
            <w:rPr>
              <w:bCs/>
              <w:shd w:val="clear" w:color="auto" w:fill="FFFFFF"/>
            </w:rPr>
            <w:fldChar w:fldCharType="end"/>
          </w:r>
        </w:sdtContent>
      </w:sdt>
      <w:r w:rsidRPr="00270CDF">
        <w:rPr>
          <w:bCs/>
          <w:shd w:val="clear" w:color="auto" w:fill="FFFFFF"/>
        </w:rPr>
        <w:t>.</w:t>
      </w:r>
    </w:p>
    <w:p w:rsidR="00474D18" w:rsidRDefault="00474D18" w:rsidP="00474D18">
      <w:pPr>
        <w:autoSpaceDE w:val="0"/>
        <w:autoSpaceDN w:val="0"/>
        <w:adjustRightInd w:val="0"/>
        <w:ind w:firstLine="851"/>
        <w:jc w:val="both"/>
        <w:rPr>
          <w:bCs/>
          <w:shd w:val="clear" w:color="auto" w:fill="FFFFFF"/>
        </w:rPr>
      </w:pPr>
      <w:proofErr w:type="gramStart"/>
      <w:r w:rsidRPr="00270CDF">
        <w:rPr>
          <w:bCs/>
          <w:shd w:val="clear" w:color="auto" w:fill="FFFFFF"/>
        </w:rPr>
        <w:t>Oleh karena itu perusahaan harus mengeluarkan biaya yang sedikit untuk pengendalian biaya dan harus terus ditingkatkan agar perusahaan dapat mengoptimalkan biaya dan terus meningkatkan penjualan agar perusahaan mendapatkan keuntungan yang maksimal karena biaya sangat mempengaruhi perusahaan dalam memperoleh laba perusahaan.</w:t>
      </w:r>
      <w:proofErr w:type="gramEnd"/>
      <w:r w:rsidRPr="00270CDF">
        <w:rPr>
          <w:bCs/>
          <w:shd w:val="clear" w:color="auto" w:fill="FFFFFF"/>
        </w:rPr>
        <w:t xml:space="preserve"> </w:t>
      </w:r>
      <w:proofErr w:type="gramStart"/>
      <w:r w:rsidRPr="00270CDF">
        <w:rPr>
          <w:bCs/>
          <w:shd w:val="clear" w:color="auto" w:fill="FFFFFF"/>
        </w:rPr>
        <w:t>Biaya diperlukan perusahaan untuk mendapatkan informasi yang berguna bagi perusahaan, salah satu diantaranya adalah agar perusahaan dapat mengetahui seberapa besar tingkat kualitas yang dapat meninggalkan profitabilitas</w:t>
      </w:r>
      <w:r>
        <w:rPr>
          <w:bCs/>
          <w:shd w:val="clear" w:color="auto" w:fill="FFFFFF"/>
        </w:rPr>
        <w:t xml:space="preserve"> </w:t>
      </w:r>
      <w:r w:rsidRPr="00270CDF">
        <w:rPr>
          <w:bCs/>
          <w:shd w:val="clear" w:color="auto" w:fill="FFFFFF"/>
        </w:rPr>
        <w:t>biaya khususnya dalam pasar yang memiliki persaingan yang sangat ketat.</w:t>
      </w:r>
      <w:proofErr w:type="gramEnd"/>
      <w:r w:rsidRPr="00270CDF">
        <w:rPr>
          <w:bCs/>
          <w:shd w:val="clear" w:color="auto" w:fill="FFFFFF"/>
        </w:rPr>
        <w:t xml:space="preserve"> </w:t>
      </w:r>
      <w:proofErr w:type="gramStart"/>
      <w:r w:rsidRPr="00270CDF">
        <w:rPr>
          <w:bCs/>
          <w:shd w:val="clear" w:color="auto" w:fill="FFFFFF"/>
        </w:rPr>
        <w:t>Bisnis Energi di Indonesia saat ini sangat potensial untuk dikembangkan.</w:t>
      </w:r>
      <w:proofErr w:type="gramEnd"/>
      <w:r w:rsidRPr="00270CDF">
        <w:rPr>
          <w:bCs/>
          <w:shd w:val="clear" w:color="auto" w:fill="FFFFFF"/>
        </w:rPr>
        <w:t xml:space="preserve"> </w:t>
      </w:r>
      <w:r w:rsidRPr="00270CDF">
        <w:rPr>
          <w:bCs/>
          <w:shd w:val="clear" w:color="auto" w:fill="FFFFFF"/>
        </w:rPr>
        <w:lastRenderedPageBreak/>
        <w:t xml:space="preserve">Sebagaimana diketahui bahwa pada saat Biaya Operasional dapat diminimalisir maka </w:t>
      </w:r>
      <w:proofErr w:type="gramStart"/>
      <w:r w:rsidRPr="00270CDF">
        <w:rPr>
          <w:bCs/>
          <w:shd w:val="clear" w:color="auto" w:fill="FFFFFF"/>
        </w:rPr>
        <w:t>akan</w:t>
      </w:r>
      <w:proofErr w:type="gramEnd"/>
      <w:r w:rsidRPr="00270CDF">
        <w:rPr>
          <w:bCs/>
          <w:shd w:val="clear" w:color="auto" w:fill="FFFFFF"/>
        </w:rPr>
        <w:t xml:space="preserve"> menciptakan nilai yang positif pada profitabilitas</w:t>
      </w:r>
      <w:r>
        <w:rPr>
          <w:bCs/>
          <w:shd w:val="clear" w:color="auto" w:fill="FFFFFF"/>
        </w:rPr>
        <w:t>.</w:t>
      </w:r>
    </w:p>
    <w:p w:rsidR="00474D18" w:rsidRPr="00C003C7" w:rsidRDefault="00474D18" w:rsidP="00474D18">
      <w:pPr>
        <w:autoSpaceDE w:val="0"/>
        <w:autoSpaceDN w:val="0"/>
        <w:adjustRightInd w:val="0"/>
        <w:ind w:firstLine="851"/>
        <w:jc w:val="both"/>
        <w:rPr>
          <w:bCs/>
          <w:shd w:val="clear" w:color="auto" w:fill="FFFFFF"/>
        </w:rPr>
      </w:pPr>
      <w:proofErr w:type="gramStart"/>
      <w:r w:rsidRPr="00C003C7">
        <w:rPr>
          <w:bCs/>
          <w:shd w:val="clear" w:color="auto" w:fill="FFFFFF"/>
        </w:rPr>
        <w:t xml:space="preserve">CV </w:t>
      </w:r>
      <w:r>
        <w:rPr>
          <w:bCs/>
          <w:shd w:val="clear" w:color="auto" w:fill="FFFFFF"/>
        </w:rPr>
        <w:t>Yoga Solafide Finance merupakan salah satu perusahaan pembiayaan yang saat ini sedang berkembang pesat.</w:t>
      </w:r>
      <w:proofErr w:type="gramEnd"/>
      <w:r>
        <w:rPr>
          <w:bCs/>
          <w:shd w:val="clear" w:color="auto" w:fill="FFFFFF"/>
        </w:rPr>
        <w:t xml:space="preserve"> Perusahaan ini memfokuskan bidang</w:t>
      </w:r>
      <w:r w:rsidRPr="00474D18">
        <w:rPr>
          <w:bCs/>
          <w:shd w:val="clear" w:color="auto" w:fill="FFFFFF"/>
        </w:rPr>
        <w:t xml:space="preserve"> </w:t>
      </w:r>
      <w:r>
        <w:rPr>
          <w:bCs/>
          <w:shd w:val="clear" w:color="auto" w:fill="FFFFFF"/>
        </w:rPr>
        <w:t xml:space="preserve">peminjaman </w:t>
      </w:r>
      <w:proofErr w:type="gramStart"/>
      <w:r>
        <w:rPr>
          <w:bCs/>
          <w:shd w:val="clear" w:color="auto" w:fill="FFFFFF"/>
        </w:rPr>
        <w:t>dana</w:t>
      </w:r>
      <w:proofErr w:type="gramEnd"/>
      <w:r>
        <w:rPr>
          <w:bCs/>
          <w:shd w:val="clear" w:color="auto" w:fill="FFFFFF"/>
        </w:rPr>
        <w:t xml:space="preserve"> sepeda motor dan mobil. </w:t>
      </w:r>
      <w:proofErr w:type="gramStart"/>
      <w:r>
        <w:rPr>
          <w:bCs/>
          <w:shd w:val="clear" w:color="auto" w:fill="FFFFFF"/>
        </w:rPr>
        <w:t xml:space="preserve">Dalam pelaksanaan kegiatan pekerjaannya tentu saja </w:t>
      </w:r>
      <w:r w:rsidRPr="00C003C7">
        <w:rPr>
          <w:bCs/>
          <w:shd w:val="clear" w:color="auto" w:fill="FFFFFF"/>
        </w:rPr>
        <w:t xml:space="preserve">CV </w:t>
      </w:r>
      <w:r>
        <w:rPr>
          <w:bCs/>
          <w:shd w:val="clear" w:color="auto" w:fill="FFFFFF"/>
        </w:rPr>
        <w:t>Yoga Solafide Finance memerlukan biaya operasional yang dikeluarkan tiap bulannya.</w:t>
      </w:r>
      <w:proofErr w:type="gramEnd"/>
      <w:r>
        <w:rPr>
          <w:bCs/>
          <w:shd w:val="clear" w:color="auto" w:fill="FFFFFF"/>
        </w:rPr>
        <w:t xml:space="preserve"> Terkadang pengeluaran biaya operasional yang tidak efektif dapat </w:t>
      </w:r>
      <w:proofErr w:type="gramStart"/>
      <w:r>
        <w:rPr>
          <w:bCs/>
          <w:shd w:val="clear" w:color="auto" w:fill="FFFFFF"/>
        </w:rPr>
        <w:t>menyebabkan  penurunan</w:t>
      </w:r>
      <w:proofErr w:type="gramEnd"/>
      <w:r>
        <w:rPr>
          <w:bCs/>
          <w:shd w:val="clear" w:color="auto" w:fill="FFFFFF"/>
        </w:rPr>
        <w:t xml:space="preserve"> profit perusahaan atau bahkan menimbulkan kerugian.</w:t>
      </w:r>
    </w:p>
    <w:p w:rsidR="00474D18" w:rsidRPr="00C003C7" w:rsidRDefault="00474D18" w:rsidP="00474D18">
      <w:pPr>
        <w:autoSpaceDE w:val="0"/>
        <w:autoSpaceDN w:val="0"/>
        <w:adjustRightInd w:val="0"/>
        <w:ind w:firstLine="851"/>
        <w:jc w:val="both"/>
      </w:pPr>
      <w:r w:rsidRPr="00C003C7">
        <w:rPr>
          <w:bCs/>
          <w:shd w:val="clear" w:color="auto" w:fill="FFFFFF"/>
        </w:rPr>
        <w:t xml:space="preserve">Dalam Ilmu Komputer, dikenal sebuah </w:t>
      </w:r>
      <w:proofErr w:type="gramStart"/>
      <w:r w:rsidRPr="00C003C7">
        <w:rPr>
          <w:bCs/>
          <w:shd w:val="clear" w:color="auto" w:fill="FFFFFF"/>
        </w:rPr>
        <w:t>cara</w:t>
      </w:r>
      <w:proofErr w:type="gramEnd"/>
      <w:r w:rsidRPr="00C003C7">
        <w:rPr>
          <w:bCs/>
          <w:shd w:val="clear" w:color="auto" w:fill="FFFFFF"/>
        </w:rPr>
        <w:t xml:space="preserve"> untuk mengetahui </w:t>
      </w:r>
      <w:r>
        <w:rPr>
          <w:bCs/>
          <w:shd w:val="clear" w:color="auto" w:fill="FFFFFF"/>
        </w:rPr>
        <w:t xml:space="preserve">nilai estimasi dari biaya operasional </w:t>
      </w:r>
      <w:r w:rsidRPr="00C003C7">
        <w:rPr>
          <w:bCs/>
          <w:shd w:val="clear" w:color="auto" w:fill="FFFFFF"/>
        </w:rPr>
        <w:t xml:space="preserve">yang menjadi permasalahan </w:t>
      </w:r>
      <w:r>
        <w:rPr>
          <w:bCs/>
          <w:shd w:val="clear" w:color="auto" w:fill="FFFFFF"/>
        </w:rPr>
        <w:t xml:space="preserve">pada </w:t>
      </w:r>
      <w:r w:rsidRPr="00C003C7">
        <w:rPr>
          <w:bCs/>
          <w:shd w:val="clear" w:color="auto" w:fill="FFFFFF"/>
        </w:rPr>
        <w:t xml:space="preserve">CV </w:t>
      </w:r>
      <w:r>
        <w:rPr>
          <w:bCs/>
          <w:shd w:val="clear" w:color="auto" w:fill="FFFFFF"/>
        </w:rPr>
        <w:t>Yoga Solafide Finance</w:t>
      </w:r>
      <w:r w:rsidRPr="00C003C7">
        <w:rPr>
          <w:bCs/>
          <w:shd w:val="clear" w:color="auto" w:fill="FFFFFF"/>
        </w:rPr>
        <w:t xml:space="preserve"> untuk membantu strategi penjualannya. Ilmu tersebut adalah Data Mining, dimana data mining merupakan bidang ilmu yang mengajarkan tentang pengolahan data-data yang besar dengan tujuan untuk mencari informasi yang bermanfaat dari data tersebut sehingga data yang menumpuk itu dapat bermanfaat. Menurut Yuli Mardi “Data mining adalah proses mencari pola atau informasi menarik dalam data te</w:t>
      </w:r>
      <w:r>
        <w:rPr>
          <w:bCs/>
          <w:shd w:val="clear" w:color="auto" w:fill="FFFFFF"/>
        </w:rPr>
        <w:t xml:space="preserve">Rp. </w:t>
      </w:r>
      <w:proofErr w:type="gramStart"/>
      <w:r w:rsidRPr="00C003C7">
        <w:rPr>
          <w:bCs/>
          <w:shd w:val="clear" w:color="auto" w:fill="FFFFFF"/>
        </w:rPr>
        <w:t>ilih</w:t>
      </w:r>
      <w:proofErr w:type="gramEnd"/>
      <w:r w:rsidRPr="00C003C7">
        <w:rPr>
          <w:bCs/>
          <w:shd w:val="clear" w:color="auto" w:fill="FFFFFF"/>
        </w:rPr>
        <w:t xml:space="preserve"> dengan menggunakan teknik atau metode tertentu. </w:t>
      </w:r>
      <w:proofErr w:type="gramStart"/>
      <w:r w:rsidRPr="00C003C7">
        <w:rPr>
          <w:bCs/>
          <w:shd w:val="clear" w:color="auto" w:fill="FFFFFF"/>
        </w:rPr>
        <w:t>Teknik-teknik, metode-metode, atau algoritma dalam data mining sangat bervariasi.</w:t>
      </w:r>
      <w:proofErr w:type="gramEnd"/>
      <w:r w:rsidRPr="00C003C7">
        <w:rPr>
          <w:bCs/>
          <w:shd w:val="clear" w:color="auto" w:fill="FFFFFF"/>
        </w:rPr>
        <w:t xml:space="preserve"> </w:t>
      </w:r>
      <w:proofErr w:type="gramStart"/>
      <w:r w:rsidRPr="00C003C7">
        <w:rPr>
          <w:bCs/>
          <w:shd w:val="clear" w:color="auto" w:fill="FFFFFF"/>
        </w:rPr>
        <w:t>Pemilihan metode atau algoritma yang tepat sangat bergantung pada tujuan dan proses Knowledge Discovery in Database (KDD) secara keseluruhan”</w:t>
      </w:r>
      <w:sdt>
        <w:sdtPr>
          <w:rPr>
            <w:bCs/>
            <w:shd w:val="clear" w:color="auto" w:fill="FFFFFF"/>
          </w:rPr>
          <w:id w:val="1747994070"/>
          <w:citation/>
        </w:sdtPr>
        <w:sdtContent>
          <w:r w:rsidR="001F35AA" w:rsidRPr="00C003C7">
            <w:rPr>
              <w:bCs/>
              <w:shd w:val="clear" w:color="auto" w:fill="FFFFFF"/>
            </w:rPr>
            <w:fldChar w:fldCharType="begin"/>
          </w:r>
          <w:r w:rsidRPr="00C003C7">
            <w:rPr>
              <w:bCs/>
              <w:shd w:val="clear" w:color="auto" w:fill="FFFFFF"/>
              <w:lang w:val="en-ID"/>
            </w:rPr>
            <w:instrText xml:space="preserve"> CITATION yuli-mardi-data-mining-:-klasifikasi-menggunakan-algoritma-c4.5-yuli-mardi \l 14345 </w:instrText>
          </w:r>
          <w:r w:rsidR="001F35AA" w:rsidRPr="00C003C7">
            <w:rPr>
              <w:bCs/>
              <w:shd w:val="clear" w:color="auto" w:fill="FFFFFF"/>
            </w:rPr>
            <w:fldChar w:fldCharType="separate"/>
          </w:r>
          <w:r>
            <w:rPr>
              <w:bCs/>
              <w:noProof/>
              <w:shd w:val="clear" w:color="auto" w:fill="FFFFFF"/>
              <w:lang w:val="en-ID"/>
            </w:rPr>
            <w:t xml:space="preserve"> </w:t>
          </w:r>
          <w:r w:rsidRPr="00474D18">
            <w:rPr>
              <w:noProof/>
              <w:shd w:val="clear" w:color="auto" w:fill="FFFFFF"/>
              <w:lang w:val="en-ID"/>
            </w:rPr>
            <w:t>[2]</w:t>
          </w:r>
          <w:r w:rsidR="001F35AA" w:rsidRPr="00C003C7">
            <w:rPr>
              <w:bCs/>
              <w:shd w:val="clear" w:color="auto" w:fill="FFFFFF"/>
            </w:rPr>
            <w:fldChar w:fldCharType="end"/>
          </w:r>
        </w:sdtContent>
      </w:sdt>
      <w:r w:rsidRPr="00C003C7">
        <w:rPr>
          <w:bCs/>
          <w:shd w:val="clear" w:color="auto" w:fill="FFFFFF"/>
        </w:rPr>
        <w:t>.</w:t>
      </w:r>
      <w:proofErr w:type="gramEnd"/>
      <w:r w:rsidRPr="00C003C7">
        <w:rPr>
          <w:bCs/>
          <w:shd w:val="clear" w:color="auto" w:fill="FFFFFF"/>
        </w:rPr>
        <w:t xml:space="preserve">  </w:t>
      </w:r>
    </w:p>
    <w:p w:rsidR="00474D18" w:rsidRPr="00C003C7" w:rsidRDefault="00474D18" w:rsidP="00474D18">
      <w:pPr>
        <w:autoSpaceDE w:val="0"/>
        <w:autoSpaceDN w:val="0"/>
        <w:adjustRightInd w:val="0"/>
        <w:ind w:firstLine="851"/>
        <w:jc w:val="both"/>
      </w:pPr>
      <w:r w:rsidRPr="00C003C7">
        <w:t xml:space="preserve">Pengelompokan teknik Data Mining dibagi menjadi 6 bagian </w:t>
      </w:r>
      <w:proofErr w:type="gramStart"/>
      <w:r w:rsidRPr="00C003C7">
        <w:t>yaitu :</w:t>
      </w:r>
      <w:proofErr w:type="gramEnd"/>
      <w:r w:rsidRPr="00C003C7">
        <w:t xml:space="preserve"> (1)Deskripsi, (2)Estimasi, (3)Prediksi, (4)Klasifikasi, (5)Pengklasteran, (6)Asosiasi </w:t>
      </w:r>
      <w:sdt>
        <w:sdtPr>
          <w:id w:val="-516699469"/>
          <w:citation/>
        </w:sdtPr>
        <w:sdtContent>
          <w:r w:rsidR="001F35AA" w:rsidRPr="00C003C7">
            <w:fldChar w:fldCharType="begin"/>
          </w:r>
          <w:r w:rsidRPr="00C003C7">
            <w:rPr>
              <w:lang w:val="en-ID"/>
            </w:rPr>
            <w:instrText xml:space="preserve"> CITATION alfannisa-annurullah-fajrin1-2018-penerapan-data-mining-untuk-analisis-pola-pembelian-konsumen-dengan-algoritma-fpgrowth-pada-data-transaksi-penjualan-spare-part-motor \l 14345 </w:instrText>
          </w:r>
          <w:r w:rsidR="001F35AA" w:rsidRPr="00C003C7">
            <w:fldChar w:fldCharType="separate"/>
          </w:r>
          <w:r w:rsidRPr="00474D18">
            <w:rPr>
              <w:noProof/>
              <w:lang w:val="en-ID"/>
            </w:rPr>
            <w:t>[3]</w:t>
          </w:r>
          <w:r w:rsidR="001F35AA" w:rsidRPr="00C003C7">
            <w:fldChar w:fldCharType="end"/>
          </w:r>
        </w:sdtContent>
      </w:sdt>
      <w:r w:rsidRPr="00C003C7">
        <w:t xml:space="preserve">. </w:t>
      </w:r>
      <w:proofErr w:type="gramStart"/>
      <w:r w:rsidRPr="00C003C7">
        <w:t xml:space="preserve">Teknik yang dapat digunakan untuk mengetahui </w:t>
      </w:r>
      <w:r>
        <w:t>estimasi biaya operasional</w:t>
      </w:r>
      <w:r w:rsidRPr="00C003C7">
        <w:t xml:space="preserve"> pada </w:t>
      </w:r>
      <w:r>
        <w:t>CV Yoga Solafide Finance</w:t>
      </w:r>
      <w:r w:rsidRPr="00C003C7">
        <w:t xml:space="preserve"> adalah teknik Estimasi, dimana teknik ini dapat mengolah data untuk mengetahui nilai suatu data kedepannya.</w:t>
      </w:r>
      <w:proofErr w:type="gramEnd"/>
      <w:r w:rsidRPr="00C003C7">
        <w:t xml:space="preserve"> Namun teknik yang </w:t>
      </w:r>
      <w:proofErr w:type="gramStart"/>
      <w:r w:rsidRPr="00C003C7">
        <w:t>akan</w:t>
      </w:r>
      <w:proofErr w:type="gramEnd"/>
      <w:r w:rsidRPr="00C003C7">
        <w:t xml:space="preserve"> digunakan pada karya ilmiah ini adalah Estimasi dimana algoritma yang dijalankan adalah Regresi Linier Berganda.</w:t>
      </w:r>
    </w:p>
    <w:p w:rsidR="00474D18" w:rsidRDefault="00474D18" w:rsidP="00474D18">
      <w:pPr>
        <w:autoSpaceDE w:val="0"/>
        <w:autoSpaceDN w:val="0"/>
        <w:adjustRightInd w:val="0"/>
        <w:ind w:firstLine="709"/>
        <w:jc w:val="both"/>
      </w:pPr>
      <w:r w:rsidRPr="00C003C7">
        <w:t xml:space="preserve">Teknik Regresi Linier Berganda adalah suatu </w:t>
      </w:r>
      <w:proofErr w:type="gramStart"/>
      <w:r w:rsidRPr="00C003C7">
        <w:t>cara</w:t>
      </w:r>
      <w:proofErr w:type="gramEnd"/>
      <w:r w:rsidRPr="00C003C7">
        <w:t xml:space="preserve"> yang dapat digunakan untuk mengetahui hubungan sebuah variabel tak bebas (</w:t>
      </w:r>
      <w:r w:rsidRPr="00C003C7">
        <w:rPr>
          <w:i/>
        </w:rPr>
        <w:t>regressand</w:t>
      </w:r>
      <w:r w:rsidRPr="00C003C7">
        <w:t>) dengan sebuah atau lebih variabel bebas (</w:t>
      </w:r>
      <w:r w:rsidRPr="00C003C7">
        <w:rPr>
          <w:i/>
        </w:rPr>
        <w:t>regressor</w:t>
      </w:r>
      <w:r w:rsidRPr="00C003C7">
        <w:t xml:space="preserve">). </w:t>
      </w:r>
      <w:proofErr w:type="gramStart"/>
      <w:r w:rsidRPr="00C003C7">
        <w:t>Analisis regresi merupakan metode analisis yang dapat digunakan untuk menganalisis data dan mengambil kesimpulan yang bermakna tentang hubungan ketergantungan variabel terhadap variabel lainnya, jadi regresi dapat mengetahui estimasi kedepannya dengan melihat variabel bebas yang ada.</w:t>
      </w:r>
      <w:proofErr w:type="gramEnd"/>
      <w:r w:rsidRPr="00C003C7">
        <w:t xml:space="preserve"> </w:t>
      </w:r>
      <w:proofErr w:type="gramStart"/>
      <w:r w:rsidRPr="00C003C7">
        <w:t>Bila dalam analisisnya hanya melibatkan sebuah variabel bebas, maka analisis yang digunakan adalah analisis regresi linier sederhana.</w:t>
      </w:r>
      <w:proofErr w:type="gramEnd"/>
      <w:r w:rsidRPr="00C003C7">
        <w:t xml:space="preserve"> </w:t>
      </w:r>
      <w:proofErr w:type="gramStart"/>
      <w:r w:rsidRPr="00C003C7">
        <w:t>Hubungan atau korelasi antara dua variabel melalui persamaan regresi sederhana untuk meramalkan nilai dengan yang sudah diketahui nilainya tidak cukup, sebab selain masih ada variabel lainnya.</w:t>
      </w:r>
      <w:proofErr w:type="gramEnd"/>
      <w:r w:rsidRPr="00C003C7">
        <w:t xml:space="preserve"> </w:t>
      </w:r>
      <w:proofErr w:type="gramStart"/>
      <w:r w:rsidRPr="00C003C7">
        <w:t>Apabila dalam persamaan analisis regresi melibatkan dua atau lebih variabel bebas, maka regresi ini disebut analisis regresi linier berganda</w:t>
      </w:r>
      <w:sdt>
        <w:sdtPr>
          <w:id w:val="1090117954"/>
          <w:citation/>
        </w:sdtPr>
        <w:sdtContent>
          <w:r w:rsidR="001F35AA" w:rsidRPr="00C003C7">
            <w:fldChar w:fldCharType="begin"/>
          </w:r>
          <w:r w:rsidRPr="00C003C7">
            <w:rPr>
              <w:lang w:val="en-ID"/>
            </w:rPr>
            <w:instrText xml:space="preserve"> CITATION amrin-2016-data-mining-dengan-regresi-linier-berganda-untuk-peramalan-tingkat-inflasi \l 14345 </w:instrText>
          </w:r>
          <w:r w:rsidR="001F35AA" w:rsidRPr="00C003C7">
            <w:fldChar w:fldCharType="separate"/>
          </w:r>
          <w:r>
            <w:rPr>
              <w:noProof/>
              <w:lang w:val="en-ID"/>
            </w:rPr>
            <w:t xml:space="preserve"> </w:t>
          </w:r>
          <w:r w:rsidRPr="00474D18">
            <w:rPr>
              <w:noProof/>
              <w:lang w:val="en-ID"/>
            </w:rPr>
            <w:t>[4]</w:t>
          </w:r>
          <w:r w:rsidR="001F35AA" w:rsidRPr="00C003C7">
            <w:fldChar w:fldCharType="end"/>
          </w:r>
        </w:sdtContent>
      </w:sdt>
      <w:r w:rsidRPr="00C003C7">
        <w:t>.</w:t>
      </w:r>
      <w:proofErr w:type="gramEnd"/>
      <w:r w:rsidRPr="00C003C7">
        <w:t xml:space="preserve"> </w:t>
      </w:r>
    </w:p>
    <w:p w:rsidR="00474D18" w:rsidRPr="00381BFA" w:rsidRDefault="00474D18" w:rsidP="00474D18">
      <w:pPr>
        <w:jc w:val="both"/>
        <w:rPr>
          <w:b/>
          <w:bCs/>
          <w:lang w:val="id-ID"/>
        </w:rPr>
      </w:pPr>
      <w:proofErr w:type="gramStart"/>
      <w:r w:rsidRPr="00C003C7">
        <w:t xml:space="preserve">Untuk menyelesaikan suatu permasalahan </w:t>
      </w:r>
      <w:r>
        <w:t>mengenai</w:t>
      </w:r>
      <w:r w:rsidRPr="00C003C7">
        <w:t xml:space="preserve"> </w:t>
      </w:r>
      <w:r>
        <w:t>estimasi biaya operasional</w:t>
      </w:r>
      <w:r w:rsidRPr="00C003C7">
        <w:t xml:space="preserve"> dengan algoritma Regresi dibutuhkan suatu data yang memiliki keterkaitan dengan </w:t>
      </w:r>
      <w:r>
        <w:t>biaya operasional tersebut</w:t>
      </w:r>
      <w:r w:rsidRPr="00C003C7">
        <w:t>.</w:t>
      </w:r>
      <w:proofErr w:type="gramEnd"/>
      <w:r w:rsidRPr="00C003C7">
        <w:t xml:space="preserve"> </w:t>
      </w:r>
      <w:proofErr w:type="gramStart"/>
      <w:r w:rsidRPr="00C003C7">
        <w:t xml:space="preserve">Faktor yang memiliki keterkaitan dengan </w:t>
      </w:r>
      <w:r>
        <w:t>jumlah biaya operasional</w:t>
      </w:r>
      <w:r w:rsidRPr="00C003C7">
        <w:t xml:space="preserve"> adalah </w:t>
      </w:r>
      <w:r>
        <w:t xml:space="preserve">profitabilitas </w:t>
      </w:r>
      <w:r w:rsidRPr="00C003C7">
        <w:t xml:space="preserve">dan </w:t>
      </w:r>
      <w:r>
        <w:t>modal kerja</w:t>
      </w:r>
      <w:r w:rsidRPr="00C003C7">
        <w:t>.</w:t>
      </w:r>
      <w:proofErr w:type="gramEnd"/>
      <w:r w:rsidRPr="00C003C7">
        <w:t xml:space="preserve"> </w:t>
      </w:r>
      <w:proofErr w:type="gramStart"/>
      <w:r w:rsidRPr="00C003C7">
        <w:t xml:space="preserve">Dimana </w:t>
      </w:r>
      <w:r>
        <w:t>profitabilitas</w:t>
      </w:r>
      <w:r w:rsidRPr="00C003C7">
        <w:t xml:space="preserve"> adalah </w:t>
      </w:r>
      <w:r>
        <w:t>tolak ukur yang menunjukan kemampuan perusahaan untuk menghasilkan laba selama periode tertentu dan modal kerja adalah aktiva lancar dikurangi utang lancar.</w:t>
      </w:r>
      <w:proofErr w:type="gramEnd"/>
      <w:r>
        <w:t xml:space="preserve"> Modal Kerja juga bisa dianggap sebagai </w:t>
      </w:r>
      <w:proofErr w:type="gramStart"/>
      <w:r>
        <w:t>dana</w:t>
      </w:r>
      <w:proofErr w:type="gramEnd"/>
      <w:r>
        <w:t xml:space="preserve"> yang tersedia untuk diinvestasikan dalam aktiva tidak lancar atau untuk membayar utang tidak lancar</w:t>
      </w:r>
      <w:sdt>
        <w:sdtPr>
          <w:id w:val="804276564"/>
          <w:citation/>
        </w:sdtPr>
        <w:sdtContent>
          <w:r w:rsidR="001F35AA">
            <w:fldChar w:fldCharType="begin"/>
          </w:r>
          <w:r>
            <w:rPr>
              <w:lang w:val="en-ID"/>
            </w:rPr>
            <w:instrText xml:space="preserve"> CITATION Ard15 \l 14345 </w:instrText>
          </w:r>
          <w:r w:rsidR="001F35AA">
            <w:fldChar w:fldCharType="separate"/>
          </w:r>
          <w:r>
            <w:rPr>
              <w:noProof/>
              <w:lang w:val="en-ID"/>
            </w:rPr>
            <w:t xml:space="preserve"> </w:t>
          </w:r>
          <w:r w:rsidRPr="00474D18">
            <w:rPr>
              <w:noProof/>
              <w:lang w:val="en-ID"/>
            </w:rPr>
            <w:t>[1]</w:t>
          </w:r>
          <w:r w:rsidR="001F35AA">
            <w:fldChar w:fldCharType="end"/>
          </w:r>
        </w:sdtContent>
      </w:sdt>
      <w:r>
        <w:t>.</w:t>
      </w:r>
    </w:p>
    <w:p w:rsidR="00904D6D" w:rsidRPr="00381BFA" w:rsidRDefault="00C35D62" w:rsidP="007D0B48">
      <w:pPr>
        <w:numPr>
          <w:ilvl w:val="0"/>
          <w:numId w:val="4"/>
        </w:numPr>
        <w:tabs>
          <w:tab w:val="left" w:pos="426"/>
        </w:tabs>
        <w:ind w:left="426" w:hanging="426"/>
        <w:rPr>
          <w:b/>
          <w:bCs/>
          <w:lang w:val="id-ID"/>
        </w:rPr>
      </w:pPr>
      <w:r>
        <w:rPr>
          <w:b/>
          <w:bCs/>
          <w:lang w:val="en-ID"/>
        </w:rPr>
        <w:t>KAJIAN PUSTAKA</w:t>
      </w:r>
    </w:p>
    <w:p w:rsidR="00560B24" w:rsidRPr="00381BFA" w:rsidRDefault="00C35D62" w:rsidP="007D0B48">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sz w:val="20"/>
          <w:szCs w:val="20"/>
          <w:lang w:val="en-US"/>
        </w:rPr>
        <w:t>Data Mining</w:t>
      </w:r>
    </w:p>
    <w:p w:rsidR="00C35D62" w:rsidRPr="00C35D62" w:rsidRDefault="00C35D62" w:rsidP="00C35D62">
      <w:pPr>
        <w:ind w:firstLine="426"/>
        <w:jc w:val="both"/>
      </w:pPr>
      <w:r w:rsidRPr="00C35D62">
        <w:t xml:space="preserve">Data Mining adalah suatu proses penambangan atau penemuan informasi baru yang dilakukan dengan </w:t>
      </w:r>
      <w:proofErr w:type="gramStart"/>
      <w:r w:rsidRPr="00C35D62">
        <w:t>cara</w:t>
      </w:r>
      <w:proofErr w:type="gramEnd"/>
      <w:r w:rsidRPr="00C35D62">
        <w:t xml:space="preserve"> mencari sebuah pola atau aturan tertentu dari sejumlah data yang menumpuk dan dikatakan data besar. Data Mining juga dapat diartukan sebagai serangkaian suatu proses dalam mencari atau menggali nilai tambah suatu data yang berupa pengetahuan yang selama ini tidak diketahui secara manual yang pengetahuannya dapat </w:t>
      </w:r>
      <w:proofErr w:type="gramStart"/>
      <w:r w:rsidRPr="00C35D62">
        <w:t>bermanfaat .</w:t>
      </w:r>
      <w:proofErr w:type="gramEnd"/>
    </w:p>
    <w:p w:rsidR="00C35D62" w:rsidRDefault="00C35D62" w:rsidP="00C35D62">
      <w:pPr>
        <w:ind w:firstLine="426"/>
        <w:jc w:val="both"/>
      </w:pPr>
      <w:r w:rsidRPr="00C35D62">
        <w:t xml:space="preserve">Data </w:t>
      </w:r>
      <w:proofErr w:type="gramStart"/>
      <w:r w:rsidRPr="00C35D62">
        <w:t>Mining</w:t>
      </w:r>
      <w:proofErr w:type="gramEnd"/>
      <w:r w:rsidRPr="00C35D62">
        <w:t xml:space="preserve"> bukan merupakan suatu bidang yang dapat dikatakan baru. Data </w:t>
      </w:r>
      <w:proofErr w:type="gramStart"/>
      <w:r w:rsidRPr="00C35D62">
        <w:t>Mining</w:t>
      </w:r>
      <w:proofErr w:type="gramEnd"/>
      <w:r w:rsidRPr="00C35D62">
        <w:t xml:space="preserve"> adalah sebuah pengembagan dan pencabangan dari ilmu Statistik. Oleh sebab itu Data Mining dan ilmu statistik sangat memiliki keterkaitan satu sama lain  Salah satu hal yang menjadi kesulitan dalam mengartikan Data Mining adalah kenyataan bahwa Data Mining mewarisi sangat banyak bidang, aspek dan teknik dari bidang-bidang ilmu lainnya yang sudah mapan terlebih dahulu.</w:t>
      </w:r>
    </w:p>
    <w:p w:rsidR="00227045" w:rsidRPr="00C35D62" w:rsidRDefault="00227045" w:rsidP="00227045">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sz w:val="20"/>
          <w:szCs w:val="20"/>
        </w:rPr>
        <w:t>Regresi Linier Berganda</w:t>
      </w:r>
    </w:p>
    <w:p w:rsidR="00227045" w:rsidRPr="00C35D62" w:rsidRDefault="00227045" w:rsidP="00227045">
      <w:pPr>
        <w:autoSpaceDE w:val="0"/>
        <w:autoSpaceDN w:val="0"/>
        <w:adjustRightInd w:val="0"/>
        <w:ind w:firstLine="567"/>
        <w:jc w:val="both"/>
      </w:pPr>
      <w:r w:rsidRPr="00C35D62">
        <w:t xml:space="preserve">Metode regresi linier berganda adalah sebuah teknik dalam menganalisis data dengan </w:t>
      </w:r>
      <w:proofErr w:type="gramStart"/>
      <w:r w:rsidRPr="00C35D62">
        <w:t>cara</w:t>
      </w:r>
      <w:proofErr w:type="gramEnd"/>
      <w:r w:rsidRPr="00C35D62">
        <w:t xml:space="preserve"> kerja yang mencoba dan mencari hubungan antara dua variabel atau lebih khususnya antara variabel- variabel yang mengandung sebab akibat.</w:t>
      </w:r>
      <w:sdt>
        <w:sdtPr>
          <w:id w:val="-1677497004"/>
          <w:citation/>
        </w:sdtPr>
        <w:sdtContent>
          <w:r w:rsidR="001F35AA" w:rsidRPr="00C35D62">
            <w:fldChar w:fldCharType="begin"/>
          </w:r>
          <w:r w:rsidRPr="00C35D62">
            <w:rPr>
              <w:lang w:val="en-ID"/>
            </w:rPr>
            <w:instrText xml:space="preserve"> CITATION sulistyono-sulistiyowati-2018-peramalan-produksi-dengan-metode-regresi-linier-berganda \l 14345 </w:instrText>
          </w:r>
          <w:r w:rsidR="001F35AA" w:rsidRPr="00C35D62">
            <w:fldChar w:fldCharType="separate"/>
          </w:r>
          <w:r w:rsidR="00474D18">
            <w:rPr>
              <w:noProof/>
              <w:lang w:val="en-ID"/>
            </w:rPr>
            <w:t xml:space="preserve"> </w:t>
          </w:r>
          <w:r w:rsidR="00474D18" w:rsidRPr="00474D18">
            <w:rPr>
              <w:noProof/>
              <w:lang w:val="en-ID"/>
            </w:rPr>
            <w:t>[5]</w:t>
          </w:r>
          <w:r w:rsidR="001F35AA" w:rsidRPr="00C35D62">
            <w:fldChar w:fldCharType="end"/>
          </w:r>
        </w:sdtContent>
      </w:sdt>
    </w:p>
    <w:p w:rsidR="00227045" w:rsidRPr="00C35D62" w:rsidRDefault="00227045" w:rsidP="00227045">
      <w:pPr>
        <w:autoSpaceDE w:val="0"/>
        <w:autoSpaceDN w:val="0"/>
        <w:adjustRightInd w:val="0"/>
        <w:ind w:firstLine="567"/>
        <w:jc w:val="both"/>
      </w:pPr>
      <w:proofErr w:type="gramStart"/>
      <w:r w:rsidRPr="00C35D62">
        <w:lastRenderedPageBreak/>
        <w:t>Analisis regresi linear berganda sering sebagai analisis preferensi yang digunakan untuk mengetahui pengaruh dari satu variabel atau peubah dengan variabel lainnya.</w:t>
      </w:r>
      <w:proofErr w:type="gramEnd"/>
      <w:r w:rsidRPr="00C35D62">
        <w:t xml:space="preserve"> Rumus umum yang digunakan pada analisis regresi adalah </w:t>
      </w:r>
    </w:p>
    <w:p w:rsidR="00227045" w:rsidRPr="00C35D62" w:rsidRDefault="00227045" w:rsidP="00227045">
      <w:pPr>
        <w:autoSpaceDE w:val="0"/>
        <w:autoSpaceDN w:val="0"/>
        <w:adjustRightInd w:val="0"/>
        <w:ind w:firstLine="567"/>
        <w:jc w:val="both"/>
      </w:pPr>
      <w:r w:rsidRPr="00C35D62">
        <w:t>Y = a +bX +CZ</w:t>
      </w:r>
    </w:p>
    <w:p w:rsidR="00227045" w:rsidRPr="00C35D62" w:rsidRDefault="00227045" w:rsidP="00227045">
      <w:pPr>
        <w:autoSpaceDE w:val="0"/>
        <w:autoSpaceDN w:val="0"/>
        <w:adjustRightInd w:val="0"/>
        <w:ind w:firstLine="567"/>
        <w:jc w:val="both"/>
      </w:pPr>
      <w:proofErr w:type="gramStart"/>
      <w:r w:rsidRPr="00C35D62">
        <w:t>Model regresi linier berganda (</w:t>
      </w:r>
      <w:r w:rsidRPr="00C35D62">
        <w:rPr>
          <w:i/>
        </w:rPr>
        <w:t>Multi-Linear Regression,</w:t>
      </w:r>
      <w:r w:rsidRPr="00C35D62">
        <w:t xml:space="preserve"> MLR) adalah sebuah model yang menggambarkan dan menerangkan hubungan satu variabel tergantung </w:t>
      </w:r>
      <w:r w:rsidRPr="00C35D62">
        <w:rPr>
          <w:i/>
        </w:rPr>
        <w:t>(dependent variable)</w:t>
      </w:r>
      <w:r w:rsidRPr="00C35D62">
        <w:t xml:space="preserve"> terhadap dua atau lebih variabel penduga </w:t>
      </w:r>
      <w:r w:rsidRPr="00C35D62">
        <w:rPr>
          <w:i/>
        </w:rPr>
        <w:t>(predictor variables)</w:t>
      </w:r>
      <w:r w:rsidRPr="00C35D62">
        <w:t>.</w:t>
      </w:r>
      <w:proofErr w:type="gramEnd"/>
      <w:sdt>
        <w:sdtPr>
          <w:id w:val="420140889"/>
          <w:citation/>
        </w:sdtPr>
        <w:sdtContent>
          <w:r w:rsidR="001F35AA" w:rsidRPr="00C35D62">
            <w:fldChar w:fldCharType="begin"/>
          </w:r>
          <w:r w:rsidRPr="00C35D62">
            <w:rPr>
              <w:lang w:val="en-ID"/>
            </w:rPr>
            <w:instrText xml:space="preserve"> CITATION rachman-hadi-al-rasyid-model-peramalan-konsumsi-bahan-bakar-jenis-premium-di-indonesia-dengan-regresi-linier-berganda \l 14345 </w:instrText>
          </w:r>
          <w:r w:rsidR="001F35AA" w:rsidRPr="00C35D62">
            <w:fldChar w:fldCharType="separate"/>
          </w:r>
          <w:r w:rsidR="00474D18">
            <w:rPr>
              <w:noProof/>
              <w:lang w:val="en-ID"/>
            </w:rPr>
            <w:t xml:space="preserve"> </w:t>
          </w:r>
          <w:r w:rsidR="00474D18" w:rsidRPr="00474D18">
            <w:rPr>
              <w:noProof/>
              <w:lang w:val="en-ID"/>
            </w:rPr>
            <w:t>[6]</w:t>
          </w:r>
          <w:r w:rsidR="001F35AA" w:rsidRPr="00C35D62">
            <w:fldChar w:fldCharType="end"/>
          </w:r>
        </w:sdtContent>
      </w:sdt>
    </w:p>
    <w:p w:rsidR="00227045" w:rsidRPr="00C35D62" w:rsidRDefault="00227045" w:rsidP="00227045">
      <w:pPr>
        <w:autoSpaceDE w:val="0"/>
        <w:autoSpaceDN w:val="0"/>
        <w:adjustRightInd w:val="0"/>
        <w:ind w:firstLine="567"/>
        <w:jc w:val="both"/>
      </w:pPr>
      <w:r w:rsidRPr="00C35D62">
        <w:t xml:space="preserve">Regresi linier berganda merupakan perluasan dari regresi linier </w:t>
      </w:r>
      <w:proofErr w:type="gramStart"/>
      <w:r w:rsidRPr="00C35D62">
        <w:t>sederhana  Perluasan</w:t>
      </w:r>
      <w:proofErr w:type="gramEnd"/>
      <w:r w:rsidRPr="00C35D62">
        <w:t xml:space="preserve"> terlihat dari banyaknya variabel bebas pada model regresi tersebut. Bentuk rumus umum dalam regresi linier berganda dapat dinyatakan secara statistik sebagai berikut</w:t>
      </w:r>
      <w:r>
        <w:t>:</w:t>
      </w:r>
    </w:p>
    <w:p w:rsidR="00227045" w:rsidRPr="00C35D62" w:rsidRDefault="00227045" w:rsidP="00227045">
      <w:pPr>
        <w:autoSpaceDE w:val="0"/>
        <w:autoSpaceDN w:val="0"/>
        <w:adjustRightInd w:val="0"/>
        <w:ind w:firstLine="567"/>
        <w:jc w:val="both"/>
        <w:rPr>
          <w:vertAlign w:val="subscript"/>
        </w:rPr>
      </w:pPr>
      <w:r w:rsidRPr="00C35D62">
        <w:t>Y = a + b</w:t>
      </w:r>
      <w:r w:rsidRPr="00C35D62">
        <w:rPr>
          <w:vertAlign w:val="subscript"/>
        </w:rPr>
        <w:t>1</w:t>
      </w:r>
      <w:r w:rsidRPr="00C35D62">
        <w:t>X</w:t>
      </w:r>
      <w:r w:rsidRPr="00C35D62">
        <w:rPr>
          <w:vertAlign w:val="subscript"/>
        </w:rPr>
        <w:t>1</w:t>
      </w:r>
      <w:r w:rsidRPr="00C35D62">
        <w:t>+ b</w:t>
      </w:r>
      <w:r w:rsidRPr="00C35D62">
        <w:rPr>
          <w:vertAlign w:val="subscript"/>
        </w:rPr>
        <w:t>2</w:t>
      </w:r>
      <w:r w:rsidRPr="00C35D62">
        <w:t>X</w:t>
      </w:r>
      <w:r w:rsidRPr="00C35D62">
        <w:rPr>
          <w:vertAlign w:val="subscript"/>
        </w:rPr>
        <w:t>2</w:t>
      </w:r>
      <w:r w:rsidRPr="00C35D62">
        <w:t>+ …</w:t>
      </w:r>
      <w:proofErr w:type="gramStart"/>
      <w:r w:rsidRPr="00C35D62">
        <w:t>.+</w:t>
      </w:r>
      <w:proofErr w:type="gramEnd"/>
      <w:r w:rsidRPr="00C35D62">
        <w:t xml:space="preserve"> b</w:t>
      </w:r>
      <w:r w:rsidRPr="00C35D62">
        <w:rPr>
          <w:vertAlign w:val="subscript"/>
        </w:rPr>
        <w:t>n</w:t>
      </w:r>
      <w:r w:rsidRPr="00C35D62">
        <w:t>X</w:t>
      </w:r>
      <w:r w:rsidRPr="00C35D62">
        <w:rPr>
          <w:vertAlign w:val="subscript"/>
        </w:rPr>
        <w:t>n</w:t>
      </w:r>
    </w:p>
    <w:p w:rsidR="00227045" w:rsidRPr="00C35D62" w:rsidRDefault="00227045" w:rsidP="00227045">
      <w:pPr>
        <w:autoSpaceDE w:val="0"/>
        <w:autoSpaceDN w:val="0"/>
        <w:adjustRightInd w:val="0"/>
        <w:jc w:val="both"/>
      </w:pPr>
      <w:r w:rsidRPr="00C35D62">
        <w:t>Dimana:</w:t>
      </w:r>
    </w:p>
    <w:p w:rsidR="00227045" w:rsidRPr="00C35D62" w:rsidRDefault="00227045" w:rsidP="00227045">
      <w:pPr>
        <w:autoSpaceDE w:val="0"/>
        <w:autoSpaceDN w:val="0"/>
        <w:adjustRightInd w:val="0"/>
        <w:jc w:val="both"/>
      </w:pPr>
      <w:r w:rsidRPr="00C35D62">
        <w:t xml:space="preserve">Y </w:t>
      </w:r>
      <w:r w:rsidRPr="00C35D62">
        <w:tab/>
      </w:r>
      <w:r w:rsidRPr="00C35D62">
        <w:tab/>
        <w:t>= Variabel Terikat</w:t>
      </w:r>
    </w:p>
    <w:p w:rsidR="00227045" w:rsidRPr="00C35D62" w:rsidRDefault="00227045" w:rsidP="00227045">
      <w:pPr>
        <w:autoSpaceDE w:val="0"/>
        <w:autoSpaceDN w:val="0"/>
        <w:adjustRightInd w:val="0"/>
        <w:jc w:val="both"/>
      </w:pPr>
      <w:r w:rsidRPr="00C35D62">
        <w:t>X</w:t>
      </w:r>
      <w:r w:rsidRPr="00C35D62">
        <w:tab/>
      </w:r>
      <w:r w:rsidRPr="00C35D62">
        <w:tab/>
        <w:t>= Variabel Bebas</w:t>
      </w:r>
    </w:p>
    <w:p w:rsidR="00227045" w:rsidRPr="00C35D62" w:rsidRDefault="00227045" w:rsidP="00227045">
      <w:pPr>
        <w:autoSpaceDE w:val="0"/>
        <w:autoSpaceDN w:val="0"/>
        <w:adjustRightInd w:val="0"/>
        <w:jc w:val="both"/>
      </w:pPr>
      <w:proofErr w:type="gramStart"/>
      <w:r w:rsidRPr="00C35D62">
        <w:t>a,</w:t>
      </w:r>
      <w:proofErr w:type="gramEnd"/>
      <w:r w:rsidRPr="00C35D62">
        <w:t>b</w:t>
      </w:r>
      <w:r w:rsidRPr="00C35D62">
        <w:rPr>
          <w:vertAlign w:val="subscript"/>
        </w:rPr>
        <w:t>1</w:t>
      </w:r>
      <w:r w:rsidRPr="00C35D62">
        <w:t>,b</w:t>
      </w:r>
      <w:r w:rsidRPr="00C35D62">
        <w:rPr>
          <w:vertAlign w:val="subscript"/>
        </w:rPr>
        <w:t>2</w:t>
      </w:r>
      <w:r w:rsidRPr="00C35D62">
        <w:t>,b</w:t>
      </w:r>
      <w:r w:rsidRPr="00C35D62">
        <w:rPr>
          <w:vertAlign w:val="subscript"/>
        </w:rPr>
        <w:t>n</w:t>
      </w:r>
      <w:r w:rsidRPr="00C35D62">
        <w:tab/>
        <w:t>= Parameter Regresi/ Koefisien Regresi</w:t>
      </w:r>
    </w:p>
    <w:p w:rsidR="00C35D62" w:rsidRDefault="00227045" w:rsidP="00227045">
      <w:pPr>
        <w:tabs>
          <w:tab w:val="left" w:pos="0"/>
        </w:tabs>
        <w:jc w:val="both"/>
        <w:rPr>
          <w:lang w:val="id-ID" w:eastAsia="id-ID"/>
        </w:rPr>
      </w:pPr>
      <w:r w:rsidRPr="00C35D62">
        <w:t>Kelebihan metode regresi linier berganda diantaranya adalah dalam melakukan generalisasi dan ekstraksi sebuah data dari pola data tertentu, mampu mengakuisisi sebuah ilmu pengetahuan walaupun tidak memiliki sesuatu yang pasti, dan mampu melakukan perhitungan secara parallel atau banyak sehingga proses yang dilakukan tidak memerlukan banyak waktu</w:t>
      </w:r>
      <w:r>
        <w:t>.</w:t>
      </w:r>
    </w:p>
    <w:p w:rsidR="00954D84" w:rsidRPr="005C033C" w:rsidRDefault="00E831CB" w:rsidP="005C033C">
      <w:pPr>
        <w:tabs>
          <w:tab w:val="left" w:pos="0"/>
        </w:tabs>
        <w:jc w:val="both"/>
        <w:rPr>
          <w:b/>
          <w:lang w:val="en-ID"/>
        </w:rPr>
      </w:pPr>
      <w:r w:rsidRPr="00381BFA">
        <w:rPr>
          <w:lang w:val="id-ID" w:eastAsia="id-ID"/>
        </w:rPr>
        <w:t xml:space="preserve"> </w:t>
      </w:r>
      <w:r w:rsidR="005C033C">
        <w:rPr>
          <w:b/>
          <w:lang w:val="id-ID"/>
        </w:rPr>
        <w:t xml:space="preserve">3. </w:t>
      </w:r>
      <w:r w:rsidR="005C033C">
        <w:rPr>
          <w:b/>
          <w:lang w:val="en-ID"/>
        </w:rPr>
        <w:t>Metodologi Penelitian</w:t>
      </w:r>
    </w:p>
    <w:p w:rsidR="00474D18" w:rsidRPr="00474D18" w:rsidRDefault="009802F9" w:rsidP="00474D18">
      <w:pPr>
        <w:pStyle w:val="Normal1"/>
        <w:spacing w:after="0"/>
        <w:rPr>
          <w:rFonts w:ascii="Times New Roman" w:eastAsia="Times New Roman" w:hAnsi="Times New Roman" w:cs="Times New Roman"/>
          <w:sz w:val="20"/>
          <w:szCs w:val="20"/>
        </w:rPr>
      </w:pPr>
      <w:r w:rsidRPr="00381BFA">
        <w:rPr>
          <w:noProof/>
        </w:rPr>
        <w:tab/>
      </w:r>
      <w:r w:rsidR="00474D18" w:rsidRPr="00474D18">
        <w:rPr>
          <w:rFonts w:ascii="Times New Roman" w:eastAsia="Times New Roman" w:hAnsi="Times New Roman" w:cs="Times New Roman"/>
          <w:sz w:val="20"/>
          <w:szCs w:val="20"/>
        </w:rPr>
        <w:t>Teknik pengumpulan data berupa suatu pernyataan tentang sifat, keadaan, kegiatan tertentu dan sejenisnya. Pengumpulan data dalam penelitian ini dilakukan di CV Yoga Solafide Finance yang menjual Biaya Operasional  menggunakan 4 cara berikut merupakan uraian yang digunakan :</w:t>
      </w:r>
    </w:p>
    <w:p w:rsidR="00474D18" w:rsidRPr="00474D18" w:rsidRDefault="00474D18" w:rsidP="00474D18">
      <w:pPr>
        <w:pStyle w:val="Normal1"/>
        <w:spacing w:after="0"/>
        <w:rPr>
          <w:rFonts w:ascii="Times New Roman" w:eastAsia="Times New Roman" w:hAnsi="Times New Roman" w:cs="Times New Roman"/>
          <w:sz w:val="20"/>
          <w:szCs w:val="20"/>
        </w:rPr>
      </w:pPr>
      <w:r w:rsidRPr="00474D18">
        <w:rPr>
          <w:rFonts w:ascii="Times New Roman" w:eastAsia="Times New Roman" w:hAnsi="Times New Roman" w:cs="Times New Roman"/>
          <w:sz w:val="20"/>
          <w:szCs w:val="20"/>
        </w:rPr>
        <w:t>a.</w:t>
      </w:r>
      <w:r w:rsidRPr="00474D18">
        <w:rPr>
          <w:rFonts w:ascii="Times New Roman" w:eastAsia="Times New Roman" w:hAnsi="Times New Roman" w:cs="Times New Roman"/>
          <w:sz w:val="20"/>
          <w:szCs w:val="20"/>
        </w:rPr>
        <w:tab/>
        <w:t>Wawancara</w:t>
      </w:r>
    </w:p>
    <w:p w:rsidR="005C033C" w:rsidRPr="00474D18" w:rsidRDefault="00474D18" w:rsidP="00474D18">
      <w:pPr>
        <w:pStyle w:val="Normal1"/>
        <w:spacing w:after="0"/>
        <w:rPr>
          <w:rFonts w:ascii="Times New Roman" w:eastAsia="Times New Roman" w:hAnsi="Times New Roman" w:cs="Times New Roman"/>
          <w:sz w:val="20"/>
          <w:szCs w:val="20"/>
        </w:rPr>
      </w:pPr>
      <w:r w:rsidRPr="00474D18">
        <w:rPr>
          <w:rFonts w:ascii="Times New Roman" w:eastAsia="Times New Roman" w:hAnsi="Times New Roman" w:cs="Times New Roman"/>
          <w:sz w:val="20"/>
          <w:szCs w:val="20"/>
        </w:rPr>
        <w:t>Pengumpulan data dengan melakukan tanya jawab langsung dengan narasumber dari  objek yang diteliti untuk memperoleh yang diinginkan. Wawancara dilakukan guna mendapatkan alur kerja pada objek yang diteliti yang akan digunakan dalam menentukan fitur-fitur yang akan dibangun. Pada tahapan wawancara dilakukan dengan cara mewawancarai pemilik CV Yoga Solafide Finance tentang biaya operasional.</w:t>
      </w:r>
    </w:p>
    <w:p w:rsidR="00474D18" w:rsidRPr="00474D18" w:rsidRDefault="00474D18" w:rsidP="00474D18">
      <w:pPr>
        <w:pStyle w:val="Normal1"/>
        <w:spacing w:after="0"/>
        <w:rPr>
          <w:rFonts w:ascii="Times New Roman" w:hAnsi="Times New Roman" w:cs="Times New Roman"/>
          <w:sz w:val="20"/>
          <w:szCs w:val="20"/>
        </w:rPr>
      </w:pPr>
      <w:r w:rsidRPr="00474D18">
        <w:rPr>
          <w:rFonts w:ascii="Times New Roman" w:hAnsi="Times New Roman" w:cs="Times New Roman"/>
          <w:sz w:val="20"/>
          <w:szCs w:val="20"/>
        </w:rPr>
        <w:t>b.</w:t>
      </w:r>
      <w:r w:rsidRPr="00474D18">
        <w:rPr>
          <w:rFonts w:ascii="Times New Roman" w:hAnsi="Times New Roman" w:cs="Times New Roman"/>
          <w:sz w:val="20"/>
          <w:szCs w:val="20"/>
        </w:rPr>
        <w:tab/>
        <w:t xml:space="preserve">Observasi </w:t>
      </w:r>
    </w:p>
    <w:p w:rsidR="00474D18" w:rsidRPr="00474D18" w:rsidRDefault="00474D18" w:rsidP="00474D18">
      <w:pPr>
        <w:pStyle w:val="Normal1"/>
        <w:spacing w:after="0"/>
        <w:rPr>
          <w:rFonts w:ascii="Times New Roman" w:hAnsi="Times New Roman" w:cs="Times New Roman"/>
          <w:sz w:val="20"/>
          <w:szCs w:val="20"/>
        </w:rPr>
      </w:pPr>
      <w:r w:rsidRPr="00474D18">
        <w:rPr>
          <w:rFonts w:ascii="Times New Roman" w:hAnsi="Times New Roman" w:cs="Times New Roman"/>
          <w:sz w:val="20"/>
          <w:szCs w:val="20"/>
        </w:rPr>
        <w:t>Metode pengumpulan data ini digunakan untuk mendapatkan data yang berkaitan dengan peninjauan langsung ke CV Yoga Solafide Finance terhadap permasalahan mengenai biaya operasional perusahaan.</w:t>
      </w:r>
    </w:p>
    <w:p w:rsidR="00474D18" w:rsidRPr="00474D18" w:rsidRDefault="00474D18" w:rsidP="00474D18">
      <w:pPr>
        <w:pStyle w:val="Normal1"/>
        <w:spacing w:after="0"/>
        <w:rPr>
          <w:rFonts w:ascii="Times New Roman" w:hAnsi="Times New Roman" w:cs="Times New Roman"/>
          <w:sz w:val="20"/>
          <w:szCs w:val="20"/>
        </w:rPr>
      </w:pPr>
      <w:r w:rsidRPr="00474D18">
        <w:rPr>
          <w:rFonts w:ascii="Times New Roman" w:hAnsi="Times New Roman" w:cs="Times New Roman"/>
          <w:sz w:val="20"/>
          <w:szCs w:val="20"/>
        </w:rPr>
        <w:t>2.</w:t>
      </w:r>
      <w:r w:rsidRPr="00474D18">
        <w:rPr>
          <w:rFonts w:ascii="Times New Roman" w:hAnsi="Times New Roman" w:cs="Times New Roman"/>
          <w:sz w:val="20"/>
          <w:szCs w:val="20"/>
        </w:rPr>
        <w:tab/>
        <w:t>Studi Kepustakaan (Library Research)</w:t>
      </w:r>
    </w:p>
    <w:p w:rsidR="00474D18" w:rsidRPr="00474D18" w:rsidRDefault="00474D18" w:rsidP="00474D18">
      <w:pPr>
        <w:pStyle w:val="Normal1"/>
        <w:spacing w:after="0"/>
        <w:rPr>
          <w:rFonts w:ascii="Times New Roman" w:hAnsi="Times New Roman" w:cs="Times New Roman"/>
          <w:sz w:val="20"/>
          <w:szCs w:val="20"/>
        </w:rPr>
      </w:pPr>
      <w:r w:rsidRPr="00474D18">
        <w:rPr>
          <w:rFonts w:ascii="Times New Roman" w:hAnsi="Times New Roman" w:cs="Times New Roman"/>
          <w:sz w:val="20"/>
          <w:szCs w:val="20"/>
        </w:rPr>
        <w:t>Studi Kepustakaan merupakan salah satu elemen yang mendukung sebagai landasan teoritis peneliti untuk mengkaji masalah yang dibahas. Dalam hal ini, peneliti menggunakan beberapa sumber kepustakaan diantaranya: Buku, Jurnal Nasional, Jurnal Internasional yang berkaitan dengan Bidang ilmu Data Mining</w:t>
      </w:r>
    </w:p>
    <w:p w:rsidR="00381BFA" w:rsidRDefault="00381BFA" w:rsidP="00381BFA">
      <w:pPr>
        <w:tabs>
          <w:tab w:val="left" w:pos="426"/>
        </w:tabs>
        <w:jc w:val="both"/>
        <w:rPr>
          <w:b/>
          <w:color w:val="000000"/>
          <w:lang w:eastAsia="id-ID"/>
        </w:rPr>
      </w:pPr>
      <w:r>
        <w:rPr>
          <w:b/>
          <w:color w:val="000000"/>
          <w:lang w:eastAsia="id-ID"/>
        </w:rPr>
        <w:t>3.1</w:t>
      </w:r>
      <w:r>
        <w:rPr>
          <w:b/>
          <w:color w:val="000000"/>
          <w:lang w:eastAsia="id-ID"/>
        </w:rPr>
        <w:tab/>
        <w:t>Algoritma Sistem</w:t>
      </w:r>
    </w:p>
    <w:p w:rsidR="00474D18" w:rsidRPr="00C003C7" w:rsidRDefault="00227045" w:rsidP="00474D18">
      <w:pPr>
        <w:tabs>
          <w:tab w:val="left" w:pos="709"/>
        </w:tabs>
        <w:jc w:val="both"/>
        <w:rPr>
          <w:b/>
        </w:rPr>
      </w:pPr>
      <w:r w:rsidRPr="00C003C7">
        <w:rPr>
          <w:b/>
          <w:bCs/>
        </w:rPr>
        <w:tab/>
      </w:r>
      <w:r w:rsidR="00474D18" w:rsidRPr="00C003C7">
        <w:rPr>
          <w:b/>
          <w:bCs/>
        </w:rPr>
        <w:tab/>
      </w:r>
      <w:r w:rsidR="00474D18" w:rsidRPr="00C003C7">
        <w:t xml:space="preserve">Metode Regresi Linier Berganda adalah regresi yang meramalkan hubungan antara satu variabel tidak bebas </w:t>
      </w:r>
      <w:r w:rsidR="00474D18" w:rsidRPr="00C003C7">
        <w:rPr>
          <w:i/>
        </w:rPr>
        <w:t xml:space="preserve">(dependent variabel) </w:t>
      </w:r>
      <w:r w:rsidR="00474D18" w:rsidRPr="00C003C7">
        <w:t xml:space="preserve">(Y) dengan dua atau lebih variabel bebas </w:t>
      </w:r>
      <w:r w:rsidR="00474D18" w:rsidRPr="00C003C7">
        <w:rPr>
          <w:i/>
        </w:rPr>
        <w:t xml:space="preserve">(independent variabel) </w:t>
      </w:r>
      <w:r w:rsidR="00474D18" w:rsidRPr="00C003C7">
        <w:t>(X</w:t>
      </w:r>
      <w:r w:rsidR="00474D18" w:rsidRPr="00C003C7">
        <w:rPr>
          <w:b/>
          <w:vertAlign w:val="subscript"/>
        </w:rPr>
        <w:t>1</w:t>
      </w:r>
      <w:proofErr w:type="gramStart"/>
      <w:r w:rsidR="00474D18" w:rsidRPr="00C003C7">
        <w:t>,X</w:t>
      </w:r>
      <w:r w:rsidR="00474D18" w:rsidRPr="00C003C7">
        <w:rPr>
          <w:b/>
          <w:vertAlign w:val="subscript"/>
        </w:rPr>
        <w:t>2</w:t>
      </w:r>
      <w:proofErr w:type="gramEnd"/>
      <w:r w:rsidR="00474D18" w:rsidRPr="00C003C7">
        <w:t xml:space="preserve">,….Xn). </w:t>
      </w:r>
      <w:proofErr w:type="gramStart"/>
      <w:r w:rsidR="00474D18" w:rsidRPr="00C003C7">
        <w:t>Dilakukannya analisis ini guna untuk mengetahui hubungan antara variabel bebas</w:t>
      </w:r>
      <w:r w:rsidR="00474D18" w:rsidRPr="00C003C7">
        <w:rPr>
          <w:i/>
        </w:rPr>
        <w:t xml:space="preserve"> </w:t>
      </w:r>
      <w:r w:rsidR="00474D18" w:rsidRPr="00C003C7">
        <w:t>dengan variabel tidak bebas.</w:t>
      </w:r>
      <w:proofErr w:type="gramEnd"/>
      <w:r w:rsidR="00474D18" w:rsidRPr="00C003C7">
        <w:t xml:space="preserve"> Untuk meramalkan Y, apabila </w:t>
      </w:r>
      <w:proofErr w:type="gramStart"/>
      <w:r w:rsidR="00474D18" w:rsidRPr="00C003C7">
        <w:t>semua  nilai</w:t>
      </w:r>
      <w:proofErr w:type="gramEnd"/>
      <w:r w:rsidR="00474D18" w:rsidRPr="00C003C7">
        <w:t xml:space="preserve"> variabel bebas diketahui, maka dipergunakan persamaan regresi linier berganda</w:t>
      </w:r>
      <w:r w:rsidR="00474D18" w:rsidRPr="00C003C7">
        <w:rPr>
          <w:i/>
        </w:rPr>
        <w:t xml:space="preserve">. </w:t>
      </w:r>
      <w:r w:rsidR="00474D18" w:rsidRPr="00C003C7">
        <w:t>Hubungan antara Y dan X</w:t>
      </w:r>
      <w:r w:rsidR="00474D18" w:rsidRPr="00C003C7">
        <w:rPr>
          <w:b/>
          <w:vertAlign w:val="subscript"/>
        </w:rPr>
        <w:t>1</w:t>
      </w:r>
      <w:proofErr w:type="gramStart"/>
      <w:r w:rsidR="00474D18" w:rsidRPr="00C003C7">
        <w:t>,X</w:t>
      </w:r>
      <w:r w:rsidR="00474D18" w:rsidRPr="00C003C7">
        <w:rPr>
          <w:b/>
          <w:vertAlign w:val="subscript"/>
        </w:rPr>
        <w:t>2</w:t>
      </w:r>
      <w:proofErr w:type="gramEnd"/>
      <w:r w:rsidR="00474D18" w:rsidRPr="00C003C7">
        <w:t>,….Xn, yang sebenarnya adalah sebagai berikut:</w:t>
      </w:r>
    </w:p>
    <w:p w:rsidR="00474D18" w:rsidRPr="00C003C7" w:rsidRDefault="00474D18" w:rsidP="00474D18">
      <w:pPr>
        <w:tabs>
          <w:tab w:val="left" w:pos="709"/>
        </w:tabs>
        <w:jc w:val="center"/>
        <w:rPr>
          <w:b/>
        </w:rPr>
      </w:pPr>
      <w:r w:rsidRPr="00C003C7">
        <w:rPr>
          <w:b/>
        </w:rPr>
        <w:t>Y = a +b</w:t>
      </w:r>
      <w:r w:rsidRPr="00C003C7">
        <w:rPr>
          <w:b/>
          <w:vertAlign w:val="subscript"/>
        </w:rPr>
        <w:t>1</w:t>
      </w:r>
      <w:r w:rsidRPr="00C003C7">
        <w:rPr>
          <w:b/>
        </w:rPr>
        <w:t>X</w:t>
      </w:r>
      <w:r w:rsidRPr="00C003C7">
        <w:rPr>
          <w:b/>
          <w:vertAlign w:val="subscript"/>
        </w:rPr>
        <w:t>1</w:t>
      </w:r>
      <w:r w:rsidRPr="00C003C7">
        <w:rPr>
          <w:b/>
        </w:rPr>
        <w:t>+ b</w:t>
      </w:r>
      <w:r w:rsidRPr="00C003C7">
        <w:rPr>
          <w:b/>
          <w:vertAlign w:val="subscript"/>
        </w:rPr>
        <w:t>2</w:t>
      </w:r>
      <w:r w:rsidRPr="00C003C7">
        <w:rPr>
          <w:b/>
        </w:rPr>
        <w:t>X</w:t>
      </w:r>
      <w:r w:rsidRPr="00C003C7">
        <w:rPr>
          <w:b/>
          <w:vertAlign w:val="subscript"/>
        </w:rPr>
        <w:t>2</w:t>
      </w:r>
      <w:r w:rsidRPr="00C003C7">
        <w:rPr>
          <w:b/>
        </w:rPr>
        <w:t xml:space="preserve"> +……</w:t>
      </w:r>
      <w:proofErr w:type="gramStart"/>
      <w:r w:rsidRPr="00C003C7">
        <w:rPr>
          <w:b/>
        </w:rPr>
        <w:t>.+</w:t>
      </w:r>
      <w:proofErr w:type="gramEnd"/>
      <w:r w:rsidRPr="00C003C7">
        <w:rPr>
          <w:b/>
        </w:rPr>
        <w:t>bnXn</w:t>
      </w:r>
    </w:p>
    <w:p w:rsidR="00474D18" w:rsidRPr="00C003C7" w:rsidRDefault="00474D18" w:rsidP="00474D18">
      <w:pPr>
        <w:tabs>
          <w:tab w:val="left" w:pos="709"/>
        </w:tabs>
        <w:jc w:val="both"/>
      </w:pPr>
      <w:r w:rsidRPr="00C003C7">
        <w:t>Keterangan:</w:t>
      </w:r>
    </w:p>
    <w:p w:rsidR="00474D18" w:rsidRPr="00C003C7" w:rsidRDefault="00474D18" w:rsidP="00474D18">
      <w:pPr>
        <w:tabs>
          <w:tab w:val="left" w:pos="709"/>
        </w:tabs>
        <w:jc w:val="both"/>
      </w:pPr>
      <w:r w:rsidRPr="00C003C7">
        <w:t>Y</w:t>
      </w:r>
      <w:r w:rsidRPr="00C003C7">
        <w:tab/>
      </w:r>
      <w:r w:rsidRPr="00C003C7">
        <w:tab/>
      </w:r>
      <w:r w:rsidRPr="00C003C7">
        <w:tab/>
        <w:t>= Variabel terikat (dependent)</w:t>
      </w:r>
    </w:p>
    <w:p w:rsidR="00474D18" w:rsidRPr="00C003C7" w:rsidRDefault="00474D18" w:rsidP="00474D18">
      <w:pPr>
        <w:tabs>
          <w:tab w:val="left" w:pos="709"/>
        </w:tabs>
        <w:jc w:val="both"/>
      </w:pPr>
      <w:r w:rsidRPr="00C003C7">
        <w:t>a</w:t>
      </w:r>
      <w:r w:rsidRPr="00C003C7">
        <w:tab/>
      </w:r>
      <w:r w:rsidRPr="00C003C7">
        <w:tab/>
      </w:r>
      <w:r w:rsidRPr="00C003C7">
        <w:tab/>
        <w:t>= Konstanta</w:t>
      </w:r>
    </w:p>
    <w:p w:rsidR="00474D18" w:rsidRPr="00C003C7" w:rsidRDefault="00474D18" w:rsidP="00474D18">
      <w:pPr>
        <w:tabs>
          <w:tab w:val="left" w:pos="709"/>
        </w:tabs>
        <w:jc w:val="both"/>
      </w:pPr>
      <w:r w:rsidRPr="00C003C7">
        <w:t>b</w:t>
      </w:r>
      <w:r w:rsidRPr="00C003C7">
        <w:rPr>
          <w:b/>
          <w:vertAlign w:val="subscript"/>
        </w:rPr>
        <w:t>1</w:t>
      </w:r>
      <w:proofErr w:type="gramStart"/>
      <w:r w:rsidRPr="00C003C7">
        <w:t>,b</w:t>
      </w:r>
      <w:r w:rsidRPr="00C003C7">
        <w:rPr>
          <w:b/>
          <w:vertAlign w:val="subscript"/>
        </w:rPr>
        <w:t>2</w:t>
      </w:r>
      <w:proofErr w:type="gramEnd"/>
      <w:r w:rsidRPr="00C003C7">
        <w:tab/>
      </w:r>
      <w:r w:rsidRPr="00C003C7">
        <w:tab/>
      </w:r>
      <w:r w:rsidRPr="00C003C7">
        <w:tab/>
        <w:t>= Koefisien regresi (nilai peningkatan atau penurunan)</w:t>
      </w:r>
    </w:p>
    <w:p w:rsidR="00474D18" w:rsidRPr="00C003C7" w:rsidRDefault="00474D18" w:rsidP="00474D18">
      <w:pPr>
        <w:tabs>
          <w:tab w:val="left" w:pos="709"/>
        </w:tabs>
        <w:jc w:val="both"/>
      </w:pPr>
      <w:r w:rsidRPr="00C003C7">
        <w:t>X</w:t>
      </w:r>
      <w:r w:rsidRPr="00C003C7">
        <w:rPr>
          <w:b/>
          <w:vertAlign w:val="subscript"/>
        </w:rPr>
        <w:t>1</w:t>
      </w:r>
      <w:proofErr w:type="gramStart"/>
      <w:r w:rsidRPr="00C003C7">
        <w:t>,X</w:t>
      </w:r>
      <w:r w:rsidRPr="00C003C7">
        <w:rPr>
          <w:b/>
          <w:vertAlign w:val="subscript"/>
        </w:rPr>
        <w:t>2</w:t>
      </w:r>
      <w:proofErr w:type="gramEnd"/>
      <w:r w:rsidRPr="00C003C7">
        <w:tab/>
      </w:r>
      <w:r w:rsidRPr="00C003C7">
        <w:tab/>
      </w:r>
      <w:r w:rsidRPr="00C003C7">
        <w:tab/>
        <w:t>= Variabel bebas (independent)</w:t>
      </w:r>
    </w:p>
    <w:p w:rsidR="00474D18" w:rsidRPr="00C003C7" w:rsidRDefault="00474D18" w:rsidP="00474D18">
      <w:pPr>
        <w:tabs>
          <w:tab w:val="left" w:pos="709"/>
        </w:tabs>
        <w:jc w:val="both"/>
      </w:pPr>
      <w:r w:rsidRPr="00C003C7">
        <w:t>Untuk memperoleh koefisien regresi a, b</w:t>
      </w:r>
      <w:r w:rsidRPr="00C003C7">
        <w:rPr>
          <w:b/>
          <w:vertAlign w:val="subscript"/>
        </w:rPr>
        <w:t xml:space="preserve">1 </w:t>
      </w:r>
      <w:r w:rsidRPr="00C003C7">
        <w:t>dan b</w:t>
      </w:r>
      <w:r w:rsidRPr="00C003C7">
        <w:rPr>
          <w:b/>
          <w:vertAlign w:val="subscript"/>
        </w:rPr>
        <w:t xml:space="preserve">2 </w:t>
      </w:r>
      <w:r w:rsidRPr="00C003C7">
        <w:t xml:space="preserve">dapat diperoleh dengan </w:t>
      </w:r>
      <w:proofErr w:type="gramStart"/>
      <w:r w:rsidRPr="00C003C7">
        <w:t>cara</w:t>
      </w:r>
      <w:proofErr w:type="gramEnd"/>
      <w:r w:rsidRPr="00C003C7">
        <w:t xml:space="preserve"> simultan dari tiga persamaan sebagai berikut:</w:t>
      </w:r>
    </w:p>
    <w:p w:rsidR="00474D18" w:rsidRPr="00C003C7" w:rsidRDefault="00474D18" w:rsidP="00474D18">
      <w:pPr>
        <w:jc w:val="both"/>
      </w:pPr>
      <w:r w:rsidRPr="00C003C7">
        <w:t>∑</w:t>
      </w:r>
      <w:r w:rsidRPr="00C003C7">
        <w:rPr>
          <w:i/>
        </w:rPr>
        <w:t>Y</w:t>
      </w:r>
      <w:r w:rsidRPr="00C003C7">
        <w:rPr>
          <w:i/>
        </w:rPr>
        <w:tab/>
        <w:t>=</w:t>
      </w:r>
      <w:r w:rsidRPr="00C003C7">
        <w:t xml:space="preserve"> </w:t>
      </w:r>
      <w:proofErr w:type="gramStart"/>
      <w:r w:rsidRPr="00C003C7">
        <w:rPr>
          <w:i/>
        </w:rPr>
        <w:t>na</w:t>
      </w:r>
      <w:proofErr w:type="gramEnd"/>
      <w:r w:rsidRPr="00C003C7">
        <w:rPr>
          <w:i/>
        </w:rPr>
        <w:t xml:space="preserve"> </w:t>
      </w:r>
      <w:r w:rsidRPr="00C003C7">
        <w:t>+ b</w:t>
      </w:r>
      <w:r w:rsidRPr="00C003C7">
        <w:rPr>
          <w:vertAlign w:val="subscript"/>
        </w:rPr>
        <w:t>1</w:t>
      </w:r>
      <w:r w:rsidRPr="00C003C7">
        <w:t>∑</w:t>
      </w:r>
      <w:r w:rsidRPr="00C003C7">
        <w:rPr>
          <w:i/>
        </w:rPr>
        <w:t>X</w:t>
      </w:r>
      <w:r w:rsidRPr="00C003C7">
        <w:rPr>
          <w:vertAlign w:val="subscript"/>
        </w:rPr>
        <w:t xml:space="preserve">1 </w:t>
      </w:r>
      <w:r w:rsidRPr="00C003C7">
        <w:t>+ b</w:t>
      </w:r>
      <w:r w:rsidRPr="00C003C7">
        <w:rPr>
          <w:vertAlign w:val="subscript"/>
        </w:rPr>
        <w:t>2</w:t>
      </w:r>
      <w:r w:rsidRPr="00C003C7">
        <w:t>∑</w:t>
      </w:r>
      <w:r w:rsidRPr="00C003C7">
        <w:rPr>
          <w:i/>
        </w:rPr>
        <w:t>X</w:t>
      </w:r>
      <w:r w:rsidRPr="00C003C7">
        <w:rPr>
          <w:vertAlign w:val="subscript"/>
        </w:rPr>
        <w:t xml:space="preserve">2 </w:t>
      </w:r>
    </w:p>
    <w:p w:rsidR="00474D18" w:rsidRPr="00C003C7" w:rsidRDefault="00474D18" w:rsidP="00474D18">
      <w:pPr>
        <w:jc w:val="both"/>
        <w:rPr>
          <w:i/>
          <w:vertAlign w:val="subscript"/>
        </w:rPr>
      </w:pPr>
      <w:r w:rsidRPr="00C003C7">
        <w:rPr>
          <w:i/>
        </w:rPr>
        <w:t>∑X</w:t>
      </w:r>
      <w:r w:rsidRPr="00C003C7">
        <w:rPr>
          <w:vertAlign w:val="subscript"/>
        </w:rPr>
        <w:t>1</w:t>
      </w:r>
      <w:r w:rsidRPr="00C003C7">
        <w:t>Y</w:t>
      </w:r>
      <w:r w:rsidRPr="00C003C7">
        <w:rPr>
          <w:vertAlign w:val="subscript"/>
        </w:rPr>
        <w:tab/>
        <w:t xml:space="preserve"> </w:t>
      </w:r>
      <w:r w:rsidRPr="00C003C7">
        <w:t xml:space="preserve">= </w:t>
      </w:r>
      <w:r w:rsidRPr="00C003C7">
        <w:rPr>
          <w:i/>
        </w:rPr>
        <w:t>a</w:t>
      </w:r>
      <w:r w:rsidRPr="00C003C7">
        <w:t>∑</w:t>
      </w:r>
      <w:r w:rsidRPr="00C003C7">
        <w:rPr>
          <w:i/>
        </w:rPr>
        <w:t>X</w:t>
      </w:r>
      <w:r w:rsidRPr="00C003C7">
        <w:rPr>
          <w:vertAlign w:val="subscript"/>
        </w:rPr>
        <w:t xml:space="preserve">1 </w:t>
      </w:r>
      <w:r w:rsidRPr="00C003C7">
        <w:t>+ b</w:t>
      </w:r>
      <w:r w:rsidRPr="00C003C7">
        <w:rPr>
          <w:vertAlign w:val="subscript"/>
        </w:rPr>
        <w:t>1</w:t>
      </w:r>
      <w:r w:rsidRPr="00C003C7">
        <w:t>∑</w:t>
      </w:r>
      <w:proofErr w:type="gramStart"/>
      <w:r w:rsidRPr="00C003C7">
        <w:rPr>
          <w:i/>
        </w:rPr>
        <w:t>X</w:t>
      </w:r>
      <w:r w:rsidRPr="00C003C7">
        <w:rPr>
          <w:vertAlign w:val="subscript"/>
        </w:rPr>
        <w:t>1</w:t>
      </w:r>
      <w:r w:rsidRPr="00C003C7">
        <w:rPr>
          <w:vertAlign w:val="superscript"/>
        </w:rPr>
        <w:t xml:space="preserve">2 </w:t>
      </w:r>
      <w:r w:rsidRPr="00C003C7">
        <w:t xml:space="preserve"> +</w:t>
      </w:r>
      <w:proofErr w:type="gramEnd"/>
      <w:r w:rsidRPr="00C003C7">
        <w:t xml:space="preserve"> b</w:t>
      </w:r>
      <w:r w:rsidRPr="00C003C7">
        <w:rPr>
          <w:vertAlign w:val="subscript"/>
        </w:rPr>
        <w:t>2</w:t>
      </w:r>
      <w:r w:rsidRPr="00C003C7">
        <w:t>∑</w:t>
      </w:r>
      <w:r w:rsidRPr="00C003C7">
        <w:rPr>
          <w:i/>
        </w:rPr>
        <w:t>X</w:t>
      </w:r>
      <w:r w:rsidRPr="00C003C7">
        <w:rPr>
          <w:vertAlign w:val="subscript"/>
        </w:rPr>
        <w:t>1</w:t>
      </w:r>
      <w:r w:rsidRPr="00C003C7">
        <w:rPr>
          <w:i/>
        </w:rPr>
        <w:t>X</w:t>
      </w:r>
      <w:r w:rsidRPr="00C003C7">
        <w:rPr>
          <w:i/>
          <w:vertAlign w:val="subscript"/>
        </w:rPr>
        <w:t>2</w:t>
      </w:r>
      <w:r w:rsidRPr="00C003C7">
        <w:t xml:space="preserve"> </w:t>
      </w:r>
    </w:p>
    <w:p w:rsidR="00474D18" w:rsidRPr="00C003C7" w:rsidRDefault="00474D18" w:rsidP="00474D18">
      <w:pPr>
        <w:jc w:val="both"/>
        <w:rPr>
          <w:i/>
          <w:vertAlign w:val="subscript"/>
        </w:rPr>
      </w:pPr>
      <w:r w:rsidRPr="00C003C7">
        <w:rPr>
          <w:i/>
        </w:rPr>
        <w:t>∑X</w:t>
      </w:r>
      <w:r w:rsidRPr="00C003C7">
        <w:rPr>
          <w:vertAlign w:val="subscript"/>
        </w:rPr>
        <w:t>2</w:t>
      </w:r>
      <w:r w:rsidRPr="00C003C7">
        <w:t>Y</w:t>
      </w:r>
      <w:r w:rsidRPr="00C003C7">
        <w:rPr>
          <w:vertAlign w:val="subscript"/>
        </w:rPr>
        <w:tab/>
        <w:t xml:space="preserve"> </w:t>
      </w:r>
      <w:r w:rsidRPr="00C003C7">
        <w:t>=</w:t>
      </w:r>
      <w:r w:rsidRPr="00C003C7">
        <w:rPr>
          <w:i/>
        </w:rPr>
        <w:t xml:space="preserve"> a</w:t>
      </w:r>
      <w:r w:rsidRPr="00C003C7">
        <w:t>∑</w:t>
      </w:r>
      <w:r w:rsidRPr="00C003C7">
        <w:rPr>
          <w:i/>
        </w:rPr>
        <w:t>X</w:t>
      </w:r>
      <w:r w:rsidRPr="00C003C7">
        <w:rPr>
          <w:vertAlign w:val="subscript"/>
        </w:rPr>
        <w:t xml:space="preserve">2 </w:t>
      </w:r>
      <w:r w:rsidRPr="00C003C7">
        <w:t>+ b</w:t>
      </w:r>
      <w:r w:rsidRPr="00C003C7">
        <w:rPr>
          <w:vertAlign w:val="subscript"/>
        </w:rPr>
        <w:t>1</w:t>
      </w:r>
      <w:r w:rsidRPr="00C003C7">
        <w:t>∑</w:t>
      </w:r>
      <w:r w:rsidRPr="00C003C7">
        <w:rPr>
          <w:i/>
        </w:rPr>
        <w:t>X</w:t>
      </w:r>
      <w:r w:rsidRPr="00C003C7">
        <w:rPr>
          <w:vertAlign w:val="subscript"/>
        </w:rPr>
        <w:t>1</w:t>
      </w:r>
      <w:r w:rsidRPr="00C003C7">
        <w:rPr>
          <w:i/>
        </w:rPr>
        <w:t>X</w:t>
      </w:r>
      <w:r w:rsidRPr="00C003C7">
        <w:rPr>
          <w:i/>
          <w:vertAlign w:val="subscript"/>
        </w:rPr>
        <w:t xml:space="preserve">2 </w:t>
      </w:r>
      <w:r w:rsidRPr="00C003C7">
        <w:t>+ b</w:t>
      </w:r>
      <w:r w:rsidRPr="00C003C7">
        <w:rPr>
          <w:vertAlign w:val="subscript"/>
        </w:rPr>
        <w:t>2</w:t>
      </w:r>
      <w:r w:rsidRPr="00C003C7">
        <w:t>∑</w:t>
      </w:r>
      <w:r w:rsidRPr="00C003C7">
        <w:rPr>
          <w:i/>
        </w:rPr>
        <w:t>X</w:t>
      </w:r>
      <w:r w:rsidRPr="00C003C7">
        <w:rPr>
          <w:vertAlign w:val="subscript"/>
        </w:rPr>
        <w:t>2</w:t>
      </w:r>
      <w:r w:rsidRPr="00C003C7">
        <w:rPr>
          <w:vertAlign w:val="superscript"/>
        </w:rPr>
        <w:t xml:space="preserve">2 </w:t>
      </w:r>
      <w:r w:rsidRPr="00C003C7">
        <w:t xml:space="preserve"> </w:t>
      </w:r>
      <w:r w:rsidRPr="00C003C7">
        <w:rPr>
          <w:vertAlign w:val="superscript"/>
        </w:rPr>
        <w:t xml:space="preserve"> </w:t>
      </w:r>
      <w:r w:rsidRPr="00C003C7">
        <w:t xml:space="preserve"> </w:t>
      </w:r>
    </w:p>
    <w:p w:rsidR="00474D18" w:rsidRPr="00C003C7" w:rsidRDefault="00474D18" w:rsidP="00474D18">
      <w:pPr>
        <w:tabs>
          <w:tab w:val="left" w:pos="567"/>
        </w:tabs>
        <w:jc w:val="both"/>
        <w:rPr>
          <w:bCs/>
        </w:rPr>
      </w:pPr>
      <w:r w:rsidRPr="00C003C7">
        <w:rPr>
          <w:bCs/>
        </w:rPr>
        <w:lastRenderedPageBreak/>
        <w:tab/>
        <w:t xml:space="preserve">Proses awal Dilakukan dengan menentukan variabel – variabel yang </w:t>
      </w:r>
      <w:proofErr w:type="gramStart"/>
      <w:r w:rsidRPr="00C003C7">
        <w:rPr>
          <w:bCs/>
        </w:rPr>
        <w:t>akan</w:t>
      </w:r>
      <w:proofErr w:type="gramEnd"/>
      <w:r w:rsidRPr="00C003C7">
        <w:rPr>
          <w:bCs/>
        </w:rPr>
        <w:t xml:space="preserve"> menjadi tolak ukur dalam mengestimasi pendapatan. Adapun variabel – variabel hasil dari penelitian yang digunakan adalah sebagai </w:t>
      </w:r>
      <w:proofErr w:type="gramStart"/>
      <w:r w:rsidRPr="00C003C7">
        <w:rPr>
          <w:bCs/>
        </w:rPr>
        <w:t>berikut :</w:t>
      </w:r>
      <w:proofErr w:type="gramEnd"/>
    </w:p>
    <w:p w:rsidR="00474D18" w:rsidRPr="00C003C7" w:rsidRDefault="00474D18" w:rsidP="00474D18">
      <w:pPr>
        <w:tabs>
          <w:tab w:val="left" w:pos="567"/>
        </w:tabs>
        <w:jc w:val="both"/>
        <w:rPr>
          <w:bCs/>
        </w:rPr>
      </w:pPr>
    </w:p>
    <w:p w:rsidR="00474D18" w:rsidRPr="00C003C7" w:rsidRDefault="00474D18" w:rsidP="00474D18">
      <w:pPr>
        <w:tabs>
          <w:tab w:val="left" w:pos="567"/>
        </w:tabs>
        <w:jc w:val="both"/>
        <w:rPr>
          <w:bCs/>
        </w:rPr>
      </w:pPr>
    </w:p>
    <w:p w:rsidR="00474D18" w:rsidRPr="00C003C7" w:rsidRDefault="00474D18" w:rsidP="00474D18">
      <w:pPr>
        <w:spacing w:before="60" w:after="40"/>
        <w:jc w:val="center"/>
      </w:pPr>
      <w:r w:rsidRPr="00C003C7">
        <w:t>Tabel 3.5 Variabel Yang Digunakan</w:t>
      </w:r>
    </w:p>
    <w:tbl>
      <w:tblPr>
        <w:tblStyle w:val="TableGrid"/>
        <w:tblW w:w="0" w:type="auto"/>
        <w:jc w:val="center"/>
        <w:tblLook w:val="04A0"/>
      </w:tblPr>
      <w:tblGrid>
        <w:gridCol w:w="915"/>
        <w:gridCol w:w="3246"/>
        <w:gridCol w:w="3618"/>
      </w:tblGrid>
      <w:tr w:rsidR="00474D18" w:rsidRPr="00C003C7" w:rsidTr="00474D18">
        <w:trPr>
          <w:trHeight w:val="221"/>
          <w:jc w:val="center"/>
        </w:trPr>
        <w:tc>
          <w:tcPr>
            <w:tcW w:w="915" w:type="dxa"/>
          </w:tcPr>
          <w:p w:rsidR="00474D18" w:rsidRPr="00C003C7" w:rsidRDefault="00474D18" w:rsidP="00474D18">
            <w:pPr>
              <w:spacing w:before="60" w:after="40"/>
              <w:jc w:val="center"/>
            </w:pPr>
            <w:r w:rsidRPr="00C003C7">
              <w:t>NO</w:t>
            </w:r>
          </w:p>
        </w:tc>
        <w:tc>
          <w:tcPr>
            <w:tcW w:w="3246" w:type="dxa"/>
          </w:tcPr>
          <w:p w:rsidR="00474D18" w:rsidRPr="00C003C7" w:rsidRDefault="00474D18" w:rsidP="00474D18">
            <w:pPr>
              <w:spacing w:before="60" w:after="40"/>
              <w:jc w:val="center"/>
            </w:pPr>
            <w:r w:rsidRPr="00C003C7">
              <w:t>VARIABEL</w:t>
            </w:r>
          </w:p>
        </w:tc>
        <w:tc>
          <w:tcPr>
            <w:tcW w:w="3618" w:type="dxa"/>
          </w:tcPr>
          <w:p w:rsidR="00474D18" w:rsidRPr="00C003C7" w:rsidRDefault="00474D18" w:rsidP="00474D18">
            <w:pPr>
              <w:spacing w:before="60" w:after="40"/>
              <w:jc w:val="center"/>
              <w:rPr>
                <w:lang w:val="en-ID"/>
              </w:rPr>
            </w:pPr>
            <w:r w:rsidRPr="00C003C7">
              <w:rPr>
                <w:lang w:val="en-ID"/>
              </w:rPr>
              <w:t>NAMA VARIABEL</w:t>
            </w:r>
          </w:p>
        </w:tc>
      </w:tr>
      <w:tr w:rsidR="00474D18" w:rsidRPr="00C003C7" w:rsidTr="00474D18">
        <w:trPr>
          <w:trHeight w:val="221"/>
          <w:jc w:val="center"/>
        </w:trPr>
        <w:tc>
          <w:tcPr>
            <w:tcW w:w="915" w:type="dxa"/>
          </w:tcPr>
          <w:p w:rsidR="00474D18" w:rsidRPr="00C003C7" w:rsidRDefault="00474D18" w:rsidP="00474D18">
            <w:pPr>
              <w:spacing w:before="60" w:after="40"/>
              <w:jc w:val="center"/>
            </w:pPr>
            <w:r w:rsidRPr="00C003C7">
              <w:t>1.</w:t>
            </w:r>
          </w:p>
        </w:tc>
        <w:tc>
          <w:tcPr>
            <w:tcW w:w="3246" w:type="dxa"/>
          </w:tcPr>
          <w:p w:rsidR="00474D18" w:rsidRPr="00C003C7" w:rsidRDefault="00474D18" w:rsidP="00474D18">
            <w:pPr>
              <w:spacing w:before="60" w:after="40"/>
              <w:jc w:val="center"/>
            </w:pPr>
            <w:r w:rsidRPr="00C003C7">
              <w:t>X</w:t>
            </w:r>
            <w:r w:rsidRPr="00C003C7">
              <w:rPr>
                <w:vertAlign w:val="subscript"/>
              </w:rPr>
              <w:t>1</w:t>
            </w:r>
          </w:p>
        </w:tc>
        <w:tc>
          <w:tcPr>
            <w:tcW w:w="3618" w:type="dxa"/>
          </w:tcPr>
          <w:p w:rsidR="00474D18" w:rsidRPr="00C003C7" w:rsidRDefault="00474D18" w:rsidP="00474D18">
            <w:pPr>
              <w:spacing w:before="60" w:after="40"/>
              <w:rPr>
                <w:lang w:val="en-ID"/>
              </w:rPr>
            </w:pPr>
            <w:r>
              <w:rPr>
                <w:lang w:val="en-ID"/>
              </w:rPr>
              <w:t>Profitabilitas</w:t>
            </w:r>
          </w:p>
        </w:tc>
      </w:tr>
      <w:tr w:rsidR="00474D18" w:rsidRPr="00C003C7" w:rsidTr="00474D18">
        <w:trPr>
          <w:trHeight w:val="211"/>
          <w:jc w:val="center"/>
        </w:trPr>
        <w:tc>
          <w:tcPr>
            <w:tcW w:w="915" w:type="dxa"/>
          </w:tcPr>
          <w:p w:rsidR="00474D18" w:rsidRPr="00C003C7" w:rsidRDefault="00474D18" w:rsidP="00474D18">
            <w:pPr>
              <w:spacing w:before="60" w:after="40"/>
              <w:jc w:val="center"/>
            </w:pPr>
            <w:r w:rsidRPr="00C003C7">
              <w:t>2.</w:t>
            </w:r>
          </w:p>
        </w:tc>
        <w:tc>
          <w:tcPr>
            <w:tcW w:w="3246" w:type="dxa"/>
          </w:tcPr>
          <w:p w:rsidR="00474D18" w:rsidRPr="00C003C7" w:rsidRDefault="00474D18" w:rsidP="00474D18">
            <w:pPr>
              <w:spacing w:before="60" w:after="40"/>
              <w:jc w:val="center"/>
            </w:pPr>
            <w:r w:rsidRPr="00C003C7">
              <w:t>X</w:t>
            </w:r>
            <w:r w:rsidRPr="00C003C7">
              <w:rPr>
                <w:vertAlign w:val="subscript"/>
              </w:rPr>
              <w:t>2</w:t>
            </w:r>
          </w:p>
        </w:tc>
        <w:tc>
          <w:tcPr>
            <w:tcW w:w="3618" w:type="dxa"/>
          </w:tcPr>
          <w:p w:rsidR="00474D18" w:rsidRPr="00C003C7" w:rsidRDefault="00474D18" w:rsidP="00474D18">
            <w:pPr>
              <w:spacing w:before="60" w:after="40"/>
              <w:rPr>
                <w:lang w:val="en-ID"/>
              </w:rPr>
            </w:pPr>
            <w:r>
              <w:rPr>
                <w:lang w:val="en-ID"/>
              </w:rPr>
              <w:t>Modal Kerja</w:t>
            </w:r>
            <w:r w:rsidRPr="00C003C7">
              <w:rPr>
                <w:lang w:val="en-ID"/>
              </w:rPr>
              <w:t xml:space="preserve"> </w:t>
            </w:r>
          </w:p>
        </w:tc>
      </w:tr>
      <w:tr w:rsidR="00474D18" w:rsidRPr="00C003C7" w:rsidTr="00474D18">
        <w:trPr>
          <w:trHeight w:val="221"/>
          <w:jc w:val="center"/>
        </w:trPr>
        <w:tc>
          <w:tcPr>
            <w:tcW w:w="915" w:type="dxa"/>
          </w:tcPr>
          <w:p w:rsidR="00474D18" w:rsidRPr="00C003C7" w:rsidRDefault="00474D18" w:rsidP="00474D18">
            <w:pPr>
              <w:spacing w:before="60" w:after="40"/>
              <w:jc w:val="center"/>
            </w:pPr>
            <w:r w:rsidRPr="00C003C7">
              <w:t>3.</w:t>
            </w:r>
          </w:p>
        </w:tc>
        <w:tc>
          <w:tcPr>
            <w:tcW w:w="3246" w:type="dxa"/>
          </w:tcPr>
          <w:p w:rsidR="00474D18" w:rsidRPr="00C003C7" w:rsidRDefault="00474D18" w:rsidP="00474D18">
            <w:pPr>
              <w:spacing w:before="60" w:after="40"/>
              <w:jc w:val="center"/>
            </w:pPr>
            <w:r w:rsidRPr="00C003C7">
              <w:t>Y</w:t>
            </w:r>
          </w:p>
        </w:tc>
        <w:tc>
          <w:tcPr>
            <w:tcW w:w="3618" w:type="dxa"/>
          </w:tcPr>
          <w:p w:rsidR="00474D18" w:rsidRPr="00C003C7" w:rsidRDefault="00474D18" w:rsidP="00474D18">
            <w:pPr>
              <w:spacing w:before="60" w:after="40"/>
              <w:rPr>
                <w:lang w:val="en-ID"/>
              </w:rPr>
            </w:pPr>
            <w:r>
              <w:rPr>
                <w:lang w:val="en-ID"/>
              </w:rPr>
              <w:t>Biaya Operasional</w:t>
            </w:r>
          </w:p>
        </w:tc>
      </w:tr>
    </w:tbl>
    <w:p w:rsidR="00474D18" w:rsidRPr="00C003C7" w:rsidRDefault="00474D18" w:rsidP="00474D18">
      <w:pPr>
        <w:spacing w:before="60" w:after="40"/>
        <w:ind w:firstLine="720"/>
        <w:jc w:val="both"/>
      </w:pPr>
      <w:r w:rsidRPr="00C003C7">
        <w:t xml:space="preserve">   Dikarenakan dalam data yang diolah memiliki angka yang cukup </w:t>
      </w:r>
      <w:proofErr w:type="gramStart"/>
      <w:r w:rsidRPr="00C003C7">
        <w:t>banyak  maka</w:t>
      </w:r>
      <w:proofErr w:type="gramEnd"/>
      <w:r w:rsidRPr="00C003C7">
        <w:t xml:space="preserve"> dari itu dilakukan normalisasi data pada data </w:t>
      </w:r>
      <w:r w:rsidRPr="00262BF5">
        <w:t>Profitabilitas, Modal Kerja,</w:t>
      </w:r>
      <w:r>
        <w:t xml:space="preserve"> dan </w:t>
      </w:r>
      <w:r w:rsidRPr="00262BF5">
        <w:t xml:space="preserve"> Biaya Operasional</w:t>
      </w:r>
      <w:r>
        <w:t xml:space="preserve"> </w:t>
      </w:r>
      <w:r w:rsidRPr="00C003C7">
        <w:t>dengan cara  dibagi 100.000 yaitu sebagai berikut:</w:t>
      </w:r>
    </w:p>
    <w:p w:rsidR="00474D18" w:rsidRPr="00C003C7" w:rsidRDefault="00474D18" w:rsidP="00474D18">
      <w:pPr>
        <w:jc w:val="center"/>
      </w:pPr>
      <w:r w:rsidRPr="00C003C7">
        <w:t xml:space="preserve">Tabel 3.6 Penyederhanaan Data </w:t>
      </w:r>
    </w:p>
    <w:p w:rsidR="00474D18" w:rsidRPr="00C003C7" w:rsidRDefault="00474D18" w:rsidP="00474D18">
      <w:pPr>
        <w:jc w:val="center"/>
      </w:pPr>
    </w:p>
    <w:tbl>
      <w:tblPr>
        <w:tblStyle w:val="TableGrid"/>
        <w:tblW w:w="0" w:type="auto"/>
        <w:jc w:val="center"/>
        <w:tblLayout w:type="fixed"/>
        <w:tblLook w:val="0000"/>
      </w:tblPr>
      <w:tblGrid>
        <w:gridCol w:w="1559"/>
        <w:gridCol w:w="1851"/>
        <w:gridCol w:w="1615"/>
        <w:gridCol w:w="1774"/>
      </w:tblGrid>
      <w:tr w:rsidR="00474D18" w:rsidRPr="00C003C7" w:rsidTr="00474D18">
        <w:trPr>
          <w:trHeight w:val="302"/>
          <w:jc w:val="center"/>
        </w:trPr>
        <w:tc>
          <w:tcPr>
            <w:tcW w:w="1559" w:type="dxa"/>
            <w:vAlign w:val="center"/>
          </w:tcPr>
          <w:p w:rsidR="00474D18" w:rsidRPr="00C003C7" w:rsidRDefault="00474D18" w:rsidP="00474D18">
            <w:pPr>
              <w:autoSpaceDE w:val="0"/>
              <w:autoSpaceDN w:val="0"/>
              <w:adjustRightInd w:val="0"/>
              <w:jc w:val="center"/>
            </w:pPr>
            <w:r w:rsidRPr="00C003C7">
              <w:t>Bulan (2019)</w:t>
            </w:r>
          </w:p>
        </w:tc>
        <w:tc>
          <w:tcPr>
            <w:tcW w:w="1851" w:type="dxa"/>
            <w:vAlign w:val="center"/>
          </w:tcPr>
          <w:p w:rsidR="00474D18" w:rsidRPr="00C003C7" w:rsidRDefault="00474D18" w:rsidP="00474D18">
            <w:pPr>
              <w:jc w:val="center"/>
              <w:rPr>
                <w:b/>
                <w:bCs/>
              </w:rPr>
            </w:pPr>
            <w:r w:rsidRPr="00C003C7">
              <w:rPr>
                <w:b/>
                <w:bCs/>
              </w:rPr>
              <w:t>X</w:t>
            </w:r>
            <w:r w:rsidRPr="00C003C7">
              <w:rPr>
                <w:b/>
                <w:bCs/>
                <w:vertAlign w:val="subscript"/>
              </w:rPr>
              <w:t>1</w:t>
            </w:r>
          </w:p>
        </w:tc>
        <w:tc>
          <w:tcPr>
            <w:tcW w:w="1615" w:type="dxa"/>
            <w:vAlign w:val="center"/>
          </w:tcPr>
          <w:p w:rsidR="00474D18" w:rsidRPr="00C003C7" w:rsidRDefault="00474D18" w:rsidP="00474D18">
            <w:pPr>
              <w:jc w:val="center"/>
              <w:rPr>
                <w:b/>
                <w:bCs/>
              </w:rPr>
            </w:pPr>
            <w:r w:rsidRPr="00C003C7">
              <w:rPr>
                <w:b/>
                <w:bCs/>
              </w:rPr>
              <w:t>X</w:t>
            </w:r>
            <w:r w:rsidRPr="00C003C7">
              <w:rPr>
                <w:b/>
                <w:bCs/>
                <w:vertAlign w:val="subscript"/>
              </w:rPr>
              <w:t>2</w:t>
            </w:r>
          </w:p>
        </w:tc>
        <w:tc>
          <w:tcPr>
            <w:tcW w:w="1774" w:type="dxa"/>
            <w:vAlign w:val="center"/>
          </w:tcPr>
          <w:p w:rsidR="00474D18" w:rsidRPr="00C003C7" w:rsidRDefault="00474D18" w:rsidP="00474D18">
            <w:pPr>
              <w:jc w:val="center"/>
              <w:rPr>
                <w:b/>
                <w:bCs/>
              </w:rPr>
            </w:pPr>
            <w:r w:rsidRPr="00C003C7">
              <w:rPr>
                <w:b/>
                <w:bCs/>
              </w:rPr>
              <w:t>Y</w:t>
            </w:r>
          </w:p>
        </w:tc>
      </w:tr>
      <w:tr w:rsidR="00474D18" w:rsidRPr="00C003C7" w:rsidTr="00474D18">
        <w:trPr>
          <w:trHeight w:val="302"/>
          <w:jc w:val="center"/>
        </w:trPr>
        <w:tc>
          <w:tcPr>
            <w:tcW w:w="1559" w:type="dxa"/>
            <w:vAlign w:val="bottom"/>
          </w:tcPr>
          <w:p w:rsidR="00474D18" w:rsidRPr="00C003C7" w:rsidRDefault="00474D18" w:rsidP="00474D18">
            <w:r w:rsidRPr="00C003C7">
              <w:t>Januari</w:t>
            </w:r>
          </w:p>
        </w:tc>
        <w:tc>
          <w:tcPr>
            <w:tcW w:w="1851" w:type="dxa"/>
            <w:vAlign w:val="bottom"/>
          </w:tcPr>
          <w:p w:rsidR="00474D18" w:rsidRPr="00262BF5" w:rsidRDefault="00474D18" w:rsidP="00474D18">
            <w:pPr>
              <w:jc w:val="center"/>
              <w:rPr>
                <w:color w:val="000000"/>
              </w:rPr>
            </w:pPr>
            <w:r w:rsidRPr="00262BF5">
              <w:rPr>
                <w:color w:val="000000"/>
              </w:rPr>
              <w:t>24.21</w:t>
            </w:r>
          </w:p>
        </w:tc>
        <w:tc>
          <w:tcPr>
            <w:tcW w:w="1615" w:type="dxa"/>
            <w:vAlign w:val="bottom"/>
          </w:tcPr>
          <w:p w:rsidR="00474D18" w:rsidRPr="00262BF5" w:rsidRDefault="00474D18" w:rsidP="00474D18">
            <w:pPr>
              <w:jc w:val="center"/>
              <w:rPr>
                <w:color w:val="000000"/>
              </w:rPr>
            </w:pPr>
            <w:r w:rsidRPr="00262BF5">
              <w:rPr>
                <w:color w:val="000000"/>
              </w:rPr>
              <w:t>2.81</w:t>
            </w:r>
          </w:p>
        </w:tc>
        <w:tc>
          <w:tcPr>
            <w:tcW w:w="1774" w:type="dxa"/>
            <w:vAlign w:val="bottom"/>
          </w:tcPr>
          <w:p w:rsidR="00474D18" w:rsidRPr="00262BF5" w:rsidRDefault="00474D18" w:rsidP="00474D18">
            <w:pPr>
              <w:jc w:val="center"/>
              <w:rPr>
                <w:color w:val="000000"/>
              </w:rPr>
            </w:pPr>
            <w:r w:rsidRPr="00262BF5">
              <w:rPr>
                <w:color w:val="000000"/>
              </w:rPr>
              <w:t>16.06</w:t>
            </w:r>
          </w:p>
        </w:tc>
      </w:tr>
      <w:tr w:rsidR="00474D18" w:rsidRPr="00C003C7" w:rsidTr="00474D18">
        <w:trPr>
          <w:trHeight w:val="302"/>
          <w:jc w:val="center"/>
        </w:trPr>
        <w:tc>
          <w:tcPr>
            <w:tcW w:w="1559" w:type="dxa"/>
            <w:vAlign w:val="bottom"/>
          </w:tcPr>
          <w:p w:rsidR="00474D18" w:rsidRPr="00C003C7" w:rsidRDefault="00474D18" w:rsidP="00474D18">
            <w:r w:rsidRPr="00C003C7">
              <w:t>Februari</w:t>
            </w:r>
          </w:p>
        </w:tc>
        <w:tc>
          <w:tcPr>
            <w:tcW w:w="1851" w:type="dxa"/>
            <w:vAlign w:val="bottom"/>
          </w:tcPr>
          <w:p w:rsidR="00474D18" w:rsidRPr="00262BF5" w:rsidRDefault="00474D18" w:rsidP="00474D18">
            <w:pPr>
              <w:jc w:val="center"/>
              <w:rPr>
                <w:color w:val="000000"/>
              </w:rPr>
            </w:pPr>
            <w:r w:rsidRPr="00262BF5">
              <w:rPr>
                <w:color w:val="000000"/>
              </w:rPr>
              <w:t>32.12</w:t>
            </w:r>
          </w:p>
        </w:tc>
        <w:tc>
          <w:tcPr>
            <w:tcW w:w="1615" w:type="dxa"/>
            <w:vAlign w:val="bottom"/>
          </w:tcPr>
          <w:p w:rsidR="00474D18" w:rsidRPr="00262BF5" w:rsidRDefault="00474D18" w:rsidP="00474D18">
            <w:pPr>
              <w:jc w:val="center"/>
              <w:rPr>
                <w:color w:val="000000"/>
              </w:rPr>
            </w:pPr>
            <w:r w:rsidRPr="00262BF5">
              <w:rPr>
                <w:color w:val="000000"/>
              </w:rPr>
              <w:t>3.42</w:t>
            </w:r>
          </w:p>
        </w:tc>
        <w:tc>
          <w:tcPr>
            <w:tcW w:w="1774" w:type="dxa"/>
            <w:vAlign w:val="bottom"/>
          </w:tcPr>
          <w:p w:rsidR="00474D18" w:rsidRPr="00262BF5" w:rsidRDefault="00474D18" w:rsidP="00474D18">
            <w:pPr>
              <w:jc w:val="center"/>
              <w:rPr>
                <w:color w:val="000000"/>
              </w:rPr>
            </w:pPr>
            <w:r w:rsidRPr="00262BF5">
              <w:rPr>
                <w:color w:val="000000"/>
              </w:rPr>
              <w:t>15.53</w:t>
            </w:r>
          </w:p>
        </w:tc>
      </w:tr>
      <w:tr w:rsidR="00474D18" w:rsidRPr="00C003C7" w:rsidTr="00474D18">
        <w:trPr>
          <w:trHeight w:val="302"/>
          <w:jc w:val="center"/>
        </w:trPr>
        <w:tc>
          <w:tcPr>
            <w:tcW w:w="1559" w:type="dxa"/>
            <w:vAlign w:val="bottom"/>
          </w:tcPr>
          <w:p w:rsidR="00474D18" w:rsidRPr="00C003C7" w:rsidRDefault="00474D18" w:rsidP="00474D18">
            <w:r w:rsidRPr="00C003C7">
              <w:t>Maret</w:t>
            </w:r>
          </w:p>
        </w:tc>
        <w:tc>
          <w:tcPr>
            <w:tcW w:w="1851" w:type="dxa"/>
            <w:vAlign w:val="bottom"/>
          </w:tcPr>
          <w:p w:rsidR="00474D18" w:rsidRPr="00262BF5" w:rsidRDefault="00474D18" w:rsidP="00474D18">
            <w:pPr>
              <w:jc w:val="center"/>
              <w:rPr>
                <w:color w:val="000000"/>
              </w:rPr>
            </w:pPr>
            <w:r w:rsidRPr="00262BF5">
              <w:rPr>
                <w:color w:val="000000"/>
              </w:rPr>
              <w:t>31.05</w:t>
            </w:r>
          </w:p>
        </w:tc>
        <w:tc>
          <w:tcPr>
            <w:tcW w:w="1615" w:type="dxa"/>
            <w:vAlign w:val="bottom"/>
          </w:tcPr>
          <w:p w:rsidR="00474D18" w:rsidRPr="00262BF5" w:rsidRDefault="00474D18" w:rsidP="00474D18">
            <w:pPr>
              <w:jc w:val="center"/>
              <w:rPr>
                <w:color w:val="000000"/>
              </w:rPr>
            </w:pPr>
            <w:r w:rsidRPr="00262BF5">
              <w:rPr>
                <w:color w:val="000000"/>
              </w:rPr>
              <w:t>2.79</w:t>
            </w:r>
          </w:p>
        </w:tc>
        <w:tc>
          <w:tcPr>
            <w:tcW w:w="1774" w:type="dxa"/>
            <w:vAlign w:val="bottom"/>
          </w:tcPr>
          <w:p w:rsidR="00474D18" w:rsidRPr="00262BF5" w:rsidRDefault="00474D18" w:rsidP="00474D18">
            <w:pPr>
              <w:jc w:val="center"/>
              <w:rPr>
                <w:color w:val="000000"/>
              </w:rPr>
            </w:pPr>
            <w:r w:rsidRPr="00262BF5">
              <w:rPr>
                <w:color w:val="000000"/>
              </w:rPr>
              <w:t>16.06</w:t>
            </w:r>
          </w:p>
        </w:tc>
      </w:tr>
      <w:tr w:rsidR="00474D18" w:rsidRPr="00C003C7" w:rsidTr="00474D18">
        <w:trPr>
          <w:trHeight w:val="302"/>
          <w:jc w:val="center"/>
        </w:trPr>
        <w:tc>
          <w:tcPr>
            <w:tcW w:w="1559" w:type="dxa"/>
            <w:vAlign w:val="bottom"/>
          </w:tcPr>
          <w:p w:rsidR="00474D18" w:rsidRPr="00C003C7" w:rsidRDefault="00474D18" w:rsidP="00474D18">
            <w:r w:rsidRPr="00C003C7">
              <w:t xml:space="preserve">April </w:t>
            </w:r>
          </w:p>
        </w:tc>
        <w:tc>
          <w:tcPr>
            <w:tcW w:w="1851" w:type="dxa"/>
            <w:vAlign w:val="bottom"/>
          </w:tcPr>
          <w:p w:rsidR="00474D18" w:rsidRPr="00262BF5" w:rsidRDefault="00474D18" w:rsidP="00474D18">
            <w:pPr>
              <w:jc w:val="center"/>
              <w:rPr>
                <w:color w:val="000000"/>
              </w:rPr>
            </w:pPr>
            <w:r w:rsidRPr="00262BF5">
              <w:rPr>
                <w:color w:val="000000"/>
              </w:rPr>
              <w:t>32.12</w:t>
            </w:r>
          </w:p>
        </w:tc>
        <w:tc>
          <w:tcPr>
            <w:tcW w:w="1615" w:type="dxa"/>
            <w:vAlign w:val="bottom"/>
          </w:tcPr>
          <w:p w:rsidR="00474D18" w:rsidRPr="00262BF5" w:rsidRDefault="00474D18" w:rsidP="00474D18">
            <w:pPr>
              <w:jc w:val="center"/>
              <w:rPr>
                <w:color w:val="000000"/>
              </w:rPr>
            </w:pPr>
            <w:r w:rsidRPr="00262BF5">
              <w:rPr>
                <w:color w:val="000000"/>
              </w:rPr>
              <w:t>2.87</w:t>
            </w:r>
          </w:p>
        </w:tc>
        <w:tc>
          <w:tcPr>
            <w:tcW w:w="1774" w:type="dxa"/>
            <w:vAlign w:val="bottom"/>
          </w:tcPr>
          <w:p w:rsidR="00474D18" w:rsidRPr="00262BF5" w:rsidRDefault="00474D18" w:rsidP="00474D18">
            <w:pPr>
              <w:jc w:val="center"/>
              <w:rPr>
                <w:color w:val="000000"/>
              </w:rPr>
            </w:pPr>
            <w:r w:rsidRPr="00262BF5">
              <w:rPr>
                <w:color w:val="000000"/>
              </w:rPr>
              <w:t>14.22</w:t>
            </w:r>
          </w:p>
        </w:tc>
      </w:tr>
      <w:tr w:rsidR="00474D18" w:rsidRPr="00C003C7" w:rsidTr="00474D18">
        <w:trPr>
          <w:trHeight w:val="302"/>
          <w:jc w:val="center"/>
        </w:trPr>
        <w:tc>
          <w:tcPr>
            <w:tcW w:w="1559" w:type="dxa"/>
            <w:vAlign w:val="bottom"/>
          </w:tcPr>
          <w:p w:rsidR="00474D18" w:rsidRPr="00C003C7" w:rsidRDefault="00474D18" w:rsidP="00474D18">
            <w:r w:rsidRPr="00C003C7">
              <w:t xml:space="preserve">Mei </w:t>
            </w:r>
          </w:p>
        </w:tc>
        <w:tc>
          <w:tcPr>
            <w:tcW w:w="1851" w:type="dxa"/>
            <w:vAlign w:val="bottom"/>
          </w:tcPr>
          <w:p w:rsidR="00474D18" w:rsidRPr="00262BF5" w:rsidRDefault="00474D18" w:rsidP="00474D18">
            <w:pPr>
              <w:jc w:val="center"/>
              <w:rPr>
                <w:color w:val="000000"/>
              </w:rPr>
            </w:pPr>
            <w:r w:rsidRPr="00262BF5">
              <w:rPr>
                <w:color w:val="000000"/>
              </w:rPr>
              <w:t>28.44</w:t>
            </w:r>
          </w:p>
        </w:tc>
        <w:tc>
          <w:tcPr>
            <w:tcW w:w="1615" w:type="dxa"/>
            <w:vAlign w:val="bottom"/>
          </w:tcPr>
          <w:p w:rsidR="00474D18" w:rsidRPr="00262BF5" w:rsidRDefault="00474D18" w:rsidP="00474D18">
            <w:pPr>
              <w:jc w:val="center"/>
              <w:rPr>
                <w:color w:val="000000"/>
              </w:rPr>
            </w:pPr>
            <w:r w:rsidRPr="00262BF5">
              <w:rPr>
                <w:color w:val="000000"/>
              </w:rPr>
              <w:t>2.82</w:t>
            </w:r>
          </w:p>
        </w:tc>
        <w:tc>
          <w:tcPr>
            <w:tcW w:w="1774" w:type="dxa"/>
            <w:vAlign w:val="bottom"/>
          </w:tcPr>
          <w:p w:rsidR="00474D18" w:rsidRPr="00262BF5" w:rsidRDefault="00474D18" w:rsidP="00474D18">
            <w:pPr>
              <w:jc w:val="center"/>
              <w:rPr>
                <w:color w:val="000000"/>
              </w:rPr>
            </w:pPr>
            <w:r w:rsidRPr="00262BF5">
              <w:rPr>
                <w:color w:val="000000"/>
              </w:rPr>
              <w:t>14.52</w:t>
            </w:r>
          </w:p>
        </w:tc>
      </w:tr>
      <w:tr w:rsidR="00474D18" w:rsidRPr="00C003C7" w:rsidTr="00474D18">
        <w:trPr>
          <w:trHeight w:val="302"/>
          <w:jc w:val="center"/>
        </w:trPr>
        <w:tc>
          <w:tcPr>
            <w:tcW w:w="1559" w:type="dxa"/>
            <w:vAlign w:val="bottom"/>
          </w:tcPr>
          <w:p w:rsidR="00474D18" w:rsidRPr="00C003C7" w:rsidRDefault="00474D18" w:rsidP="00474D18">
            <w:r w:rsidRPr="00C003C7">
              <w:t xml:space="preserve">Juni </w:t>
            </w:r>
          </w:p>
        </w:tc>
        <w:tc>
          <w:tcPr>
            <w:tcW w:w="1851" w:type="dxa"/>
            <w:vAlign w:val="bottom"/>
          </w:tcPr>
          <w:p w:rsidR="00474D18" w:rsidRPr="00262BF5" w:rsidRDefault="00474D18" w:rsidP="00474D18">
            <w:pPr>
              <w:jc w:val="center"/>
              <w:rPr>
                <w:color w:val="000000"/>
              </w:rPr>
            </w:pPr>
            <w:r w:rsidRPr="00262BF5">
              <w:rPr>
                <w:color w:val="000000"/>
              </w:rPr>
              <w:t>29.04</w:t>
            </w:r>
          </w:p>
        </w:tc>
        <w:tc>
          <w:tcPr>
            <w:tcW w:w="1615" w:type="dxa"/>
            <w:vAlign w:val="bottom"/>
          </w:tcPr>
          <w:p w:rsidR="00474D18" w:rsidRPr="00262BF5" w:rsidRDefault="00474D18" w:rsidP="00474D18">
            <w:pPr>
              <w:jc w:val="center"/>
              <w:rPr>
                <w:color w:val="000000"/>
              </w:rPr>
            </w:pPr>
            <w:r w:rsidRPr="00262BF5">
              <w:rPr>
                <w:color w:val="000000"/>
              </w:rPr>
              <w:t>2.53</w:t>
            </w:r>
          </w:p>
        </w:tc>
        <w:tc>
          <w:tcPr>
            <w:tcW w:w="1774" w:type="dxa"/>
            <w:vAlign w:val="bottom"/>
          </w:tcPr>
          <w:p w:rsidR="00474D18" w:rsidRPr="00262BF5" w:rsidRDefault="00474D18" w:rsidP="00474D18">
            <w:pPr>
              <w:jc w:val="center"/>
              <w:rPr>
                <w:color w:val="000000"/>
              </w:rPr>
            </w:pPr>
            <w:r w:rsidRPr="00262BF5">
              <w:rPr>
                <w:color w:val="000000"/>
              </w:rPr>
              <w:t>15.53</w:t>
            </w:r>
          </w:p>
        </w:tc>
      </w:tr>
      <w:tr w:rsidR="00474D18" w:rsidRPr="00C003C7" w:rsidTr="00474D18">
        <w:trPr>
          <w:trHeight w:val="302"/>
          <w:jc w:val="center"/>
        </w:trPr>
        <w:tc>
          <w:tcPr>
            <w:tcW w:w="1559" w:type="dxa"/>
            <w:vAlign w:val="bottom"/>
          </w:tcPr>
          <w:p w:rsidR="00474D18" w:rsidRPr="00C003C7" w:rsidRDefault="00474D18" w:rsidP="00474D18">
            <w:r w:rsidRPr="00C003C7">
              <w:t xml:space="preserve">Juli </w:t>
            </w:r>
          </w:p>
        </w:tc>
        <w:tc>
          <w:tcPr>
            <w:tcW w:w="1851" w:type="dxa"/>
            <w:vAlign w:val="bottom"/>
          </w:tcPr>
          <w:p w:rsidR="00474D18" w:rsidRPr="00262BF5" w:rsidRDefault="00474D18" w:rsidP="00474D18">
            <w:pPr>
              <w:jc w:val="center"/>
              <w:rPr>
                <w:color w:val="000000"/>
              </w:rPr>
            </w:pPr>
            <w:r w:rsidRPr="00262BF5">
              <w:rPr>
                <w:color w:val="000000"/>
              </w:rPr>
              <w:t>31.05</w:t>
            </w:r>
          </w:p>
        </w:tc>
        <w:tc>
          <w:tcPr>
            <w:tcW w:w="1615" w:type="dxa"/>
            <w:vAlign w:val="bottom"/>
          </w:tcPr>
          <w:p w:rsidR="00474D18" w:rsidRPr="00262BF5" w:rsidRDefault="00474D18" w:rsidP="00474D18">
            <w:pPr>
              <w:jc w:val="center"/>
              <w:rPr>
                <w:color w:val="000000"/>
              </w:rPr>
            </w:pPr>
            <w:r w:rsidRPr="00262BF5">
              <w:rPr>
                <w:color w:val="000000"/>
              </w:rPr>
              <w:t>2.85</w:t>
            </w:r>
          </w:p>
        </w:tc>
        <w:tc>
          <w:tcPr>
            <w:tcW w:w="1774" w:type="dxa"/>
            <w:vAlign w:val="bottom"/>
          </w:tcPr>
          <w:p w:rsidR="00474D18" w:rsidRPr="00262BF5" w:rsidRDefault="00474D18" w:rsidP="00474D18">
            <w:pPr>
              <w:jc w:val="center"/>
              <w:rPr>
                <w:color w:val="000000"/>
              </w:rPr>
            </w:pPr>
            <w:r w:rsidRPr="00262BF5">
              <w:rPr>
                <w:color w:val="000000"/>
              </w:rPr>
              <w:t>16.06</w:t>
            </w:r>
          </w:p>
        </w:tc>
      </w:tr>
      <w:tr w:rsidR="00474D18" w:rsidRPr="00C003C7" w:rsidTr="00474D18">
        <w:trPr>
          <w:trHeight w:val="302"/>
          <w:jc w:val="center"/>
        </w:trPr>
        <w:tc>
          <w:tcPr>
            <w:tcW w:w="1559" w:type="dxa"/>
            <w:vAlign w:val="bottom"/>
          </w:tcPr>
          <w:p w:rsidR="00474D18" w:rsidRPr="00C003C7" w:rsidRDefault="00474D18" w:rsidP="00474D18">
            <w:r w:rsidRPr="00C003C7">
              <w:t>Agustus</w:t>
            </w:r>
          </w:p>
        </w:tc>
        <w:tc>
          <w:tcPr>
            <w:tcW w:w="1851" w:type="dxa"/>
            <w:vAlign w:val="bottom"/>
          </w:tcPr>
          <w:p w:rsidR="00474D18" w:rsidRPr="00262BF5" w:rsidRDefault="00474D18" w:rsidP="00474D18">
            <w:pPr>
              <w:jc w:val="center"/>
              <w:rPr>
                <w:color w:val="000000"/>
              </w:rPr>
            </w:pPr>
            <w:r w:rsidRPr="00262BF5">
              <w:rPr>
                <w:color w:val="000000"/>
              </w:rPr>
              <w:t>32.13</w:t>
            </w:r>
          </w:p>
        </w:tc>
        <w:tc>
          <w:tcPr>
            <w:tcW w:w="1615" w:type="dxa"/>
            <w:vAlign w:val="bottom"/>
          </w:tcPr>
          <w:p w:rsidR="00474D18" w:rsidRPr="00262BF5" w:rsidRDefault="00474D18" w:rsidP="00474D18">
            <w:pPr>
              <w:jc w:val="center"/>
              <w:rPr>
                <w:color w:val="000000"/>
              </w:rPr>
            </w:pPr>
            <w:r w:rsidRPr="00262BF5">
              <w:rPr>
                <w:color w:val="000000"/>
              </w:rPr>
              <w:t>3.45</w:t>
            </w:r>
          </w:p>
        </w:tc>
        <w:tc>
          <w:tcPr>
            <w:tcW w:w="1774" w:type="dxa"/>
            <w:vAlign w:val="bottom"/>
          </w:tcPr>
          <w:p w:rsidR="00474D18" w:rsidRPr="00262BF5" w:rsidRDefault="00474D18" w:rsidP="00474D18">
            <w:pPr>
              <w:jc w:val="center"/>
              <w:rPr>
                <w:color w:val="000000"/>
              </w:rPr>
            </w:pPr>
            <w:r w:rsidRPr="00262BF5">
              <w:rPr>
                <w:color w:val="000000"/>
              </w:rPr>
              <w:t>23.21</w:t>
            </w:r>
          </w:p>
        </w:tc>
      </w:tr>
      <w:tr w:rsidR="00474D18" w:rsidRPr="00C003C7" w:rsidTr="00474D18">
        <w:trPr>
          <w:trHeight w:val="302"/>
          <w:jc w:val="center"/>
        </w:trPr>
        <w:tc>
          <w:tcPr>
            <w:tcW w:w="1559" w:type="dxa"/>
            <w:vAlign w:val="bottom"/>
          </w:tcPr>
          <w:p w:rsidR="00474D18" w:rsidRPr="00C003C7" w:rsidRDefault="00474D18" w:rsidP="00474D18">
            <w:r w:rsidRPr="00C003C7">
              <w:t>September</w:t>
            </w:r>
          </w:p>
        </w:tc>
        <w:tc>
          <w:tcPr>
            <w:tcW w:w="1851" w:type="dxa"/>
            <w:vAlign w:val="bottom"/>
          </w:tcPr>
          <w:p w:rsidR="00474D18" w:rsidRPr="00262BF5" w:rsidRDefault="00474D18" w:rsidP="00474D18">
            <w:pPr>
              <w:jc w:val="center"/>
              <w:rPr>
                <w:color w:val="000000"/>
              </w:rPr>
            </w:pPr>
            <w:r w:rsidRPr="00262BF5">
              <w:rPr>
                <w:color w:val="000000"/>
              </w:rPr>
              <w:t>46.43</w:t>
            </w:r>
          </w:p>
        </w:tc>
        <w:tc>
          <w:tcPr>
            <w:tcW w:w="1615" w:type="dxa"/>
            <w:vAlign w:val="bottom"/>
          </w:tcPr>
          <w:p w:rsidR="00474D18" w:rsidRPr="00262BF5" w:rsidRDefault="00474D18" w:rsidP="00474D18">
            <w:pPr>
              <w:jc w:val="center"/>
              <w:rPr>
                <w:color w:val="000000"/>
              </w:rPr>
            </w:pPr>
            <w:r w:rsidRPr="00262BF5">
              <w:rPr>
                <w:color w:val="000000"/>
              </w:rPr>
              <w:t>2.82</w:t>
            </w:r>
          </w:p>
        </w:tc>
        <w:tc>
          <w:tcPr>
            <w:tcW w:w="1774" w:type="dxa"/>
            <w:vAlign w:val="bottom"/>
          </w:tcPr>
          <w:p w:rsidR="00474D18" w:rsidRPr="00262BF5" w:rsidRDefault="00474D18" w:rsidP="00474D18">
            <w:pPr>
              <w:jc w:val="center"/>
              <w:rPr>
                <w:color w:val="000000"/>
              </w:rPr>
            </w:pPr>
            <w:r w:rsidRPr="00262BF5">
              <w:rPr>
                <w:color w:val="000000"/>
              </w:rPr>
              <w:t>15.65</w:t>
            </w:r>
          </w:p>
        </w:tc>
      </w:tr>
      <w:tr w:rsidR="00474D18" w:rsidRPr="00C003C7" w:rsidTr="00474D18">
        <w:trPr>
          <w:trHeight w:val="302"/>
          <w:jc w:val="center"/>
        </w:trPr>
        <w:tc>
          <w:tcPr>
            <w:tcW w:w="1559" w:type="dxa"/>
            <w:vAlign w:val="bottom"/>
          </w:tcPr>
          <w:p w:rsidR="00474D18" w:rsidRPr="00C003C7" w:rsidRDefault="00474D18" w:rsidP="00474D18">
            <w:r w:rsidRPr="00C003C7">
              <w:t>Oktober</w:t>
            </w:r>
          </w:p>
        </w:tc>
        <w:tc>
          <w:tcPr>
            <w:tcW w:w="1851" w:type="dxa"/>
            <w:vAlign w:val="bottom"/>
          </w:tcPr>
          <w:p w:rsidR="00474D18" w:rsidRPr="00262BF5" w:rsidRDefault="00474D18" w:rsidP="00474D18">
            <w:pPr>
              <w:jc w:val="center"/>
              <w:rPr>
                <w:color w:val="000000"/>
              </w:rPr>
            </w:pPr>
            <w:r w:rsidRPr="00262BF5">
              <w:rPr>
                <w:color w:val="000000"/>
              </w:rPr>
              <w:t>31.30</w:t>
            </w:r>
          </w:p>
        </w:tc>
        <w:tc>
          <w:tcPr>
            <w:tcW w:w="1615" w:type="dxa"/>
            <w:vAlign w:val="bottom"/>
          </w:tcPr>
          <w:p w:rsidR="00474D18" w:rsidRPr="00262BF5" w:rsidRDefault="00474D18" w:rsidP="00474D18">
            <w:pPr>
              <w:jc w:val="center"/>
              <w:rPr>
                <w:color w:val="000000"/>
              </w:rPr>
            </w:pPr>
            <w:r w:rsidRPr="00262BF5">
              <w:rPr>
                <w:color w:val="000000"/>
              </w:rPr>
              <w:t>3.06</w:t>
            </w:r>
          </w:p>
        </w:tc>
        <w:tc>
          <w:tcPr>
            <w:tcW w:w="1774" w:type="dxa"/>
            <w:vAlign w:val="bottom"/>
          </w:tcPr>
          <w:p w:rsidR="00474D18" w:rsidRPr="00262BF5" w:rsidRDefault="00474D18" w:rsidP="00474D18">
            <w:pPr>
              <w:jc w:val="center"/>
              <w:rPr>
                <w:color w:val="000000"/>
              </w:rPr>
            </w:pPr>
            <w:r w:rsidRPr="00262BF5">
              <w:rPr>
                <w:color w:val="000000"/>
              </w:rPr>
              <w:t>15.77</w:t>
            </w:r>
          </w:p>
        </w:tc>
      </w:tr>
      <w:tr w:rsidR="00474D18" w:rsidRPr="00C003C7" w:rsidTr="00474D18">
        <w:trPr>
          <w:trHeight w:val="302"/>
          <w:jc w:val="center"/>
        </w:trPr>
        <w:tc>
          <w:tcPr>
            <w:tcW w:w="1559" w:type="dxa"/>
            <w:vAlign w:val="bottom"/>
          </w:tcPr>
          <w:p w:rsidR="00474D18" w:rsidRPr="00C003C7" w:rsidRDefault="00474D18" w:rsidP="00474D18">
            <w:r w:rsidRPr="00C003C7">
              <w:t>November</w:t>
            </w:r>
          </w:p>
        </w:tc>
        <w:tc>
          <w:tcPr>
            <w:tcW w:w="1851" w:type="dxa"/>
            <w:vAlign w:val="bottom"/>
          </w:tcPr>
          <w:p w:rsidR="00474D18" w:rsidRPr="00262BF5" w:rsidRDefault="00474D18" w:rsidP="00474D18">
            <w:pPr>
              <w:jc w:val="center"/>
              <w:rPr>
                <w:color w:val="000000"/>
              </w:rPr>
            </w:pPr>
            <w:r w:rsidRPr="00262BF5">
              <w:rPr>
                <w:color w:val="000000"/>
              </w:rPr>
              <w:t>31.55</w:t>
            </w:r>
          </w:p>
        </w:tc>
        <w:tc>
          <w:tcPr>
            <w:tcW w:w="1615" w:type="dxa"/>
            <w:vAlign w:val="bottom"/>
          </w:tcPr>
          <w:p w:rsidR="00474D18" w:rsidRPr="00262BF5" w:rsidRDefault="00474D18" w:rsidP="00474D18">
            <w:pPr>
              <w:jc w:val="center"/>
              <w:rPr>
                <w:color w:val="000000"/>
              </w:rPr>
            </w:pPr>
            <w:r w:rsidRPr="00262BF5">
              <w:rPr>
                <w:color w:val="000000"/>
              </w:rPr>
              <w:t>2.77</w:t>
            </w:r>
          </w:p>
        </w:tc>
        <w:tc>
          <w:tcPr>
            <w:tcW w:w="1774" w:type="dxa"/>
            <w:vAlign w:val="bottom"/>
          </w:tcPr>
          <w:p w:rsidR="00474D18" w:rsidRPr="00262BF5" w:rsidRDefault="00474D18" w:rsidP="00474D18">
            <w:pPr>
              <w:jc w:val="center"/>
              <w:rPr>
                <w:color w:val="000000"/>
              </w:rPr>
            </w:pPr>
            <w:r w:rsidRPr="00262BF5">
              <w:rPr>
                <w:color w:val="000000"/>
              </w:rPr>
              <w:t>14.38</w:t>
            </w:r>
          </w:p>
        </w:tc>
      </w:tr>
      <w:tr w:rsidR="00474D18" w:rsidRPr="00C003C7" w:rsidTr="00474D18">
        <w:trPr>
          <w:trHeight w:val="302"/>
          <w:jc w:val="center"/>
        </w:trPr>
        <w:tc>
          <w:tcPr>
            <w:tcW w:w="1559" w:type="dxa"/>
            <w:vAlign w:val="bottom"/>
          </w:tcPr>
          <w:p w:rsidR="00474D18" w:rsidRPr="00C003C7" w:rsidRDefault="00474D18" w:rsidP="00474D18">
            <w:r w:rsidRPr="00C003C7">
              <w:t>Desember</w:t>
            </w:r>
          </w:p>
        </w:tc>
        <w:tc>
          <w:tcPr>
            <w:tcW w:w="1851" w:type="dxa"/>
            <w:vAlign w:val="bottom"/>
          </w:tcPr>
          <w:p w:rsidR="00474D18" w:rsidRPr="00262BF5" w:rsidRDefault="00474D18" w:rsidP="00474D18">
            <w:pPr>
              <w:jc w:val="center"/>
              <w:rPr>
                <w:color w:val="000000"/>
              </w:rPr>
            </w:pPr>
            <w:r w:rsidRPr="00262BF5">
              <w:rPr>
                <w:color w:val="000000"/>
              </w:rPr>
              <w:t>28.77</w:t>
            </w:r>
          </w:p>
        </w:tc>
        <w:tc>
          <w:tcPr>
            <w:tcW w:w="1615" w:type="dxa"/>
            <w:vAlign w:val="bottom"/>
          </w:tcPr>
          <w:p w:rsidR="00474D18" w:rsidRPr="00262BF5" w:rsidRDefault="00474D18" w:rsidP="00474D18">
            <w:pPr>
              <w:jc w:val="center"/>
              <w:rPr>
                <w:color w:val="000000"/>
              </w:rPr>
            </w:pPr>
            <w:r w:rsidRPr="00262BF5">
              <w:rPr>
                <w:color w:val="000000"/>
              </w:rPr>
              <w:t>3.11</w:t>
            </w:r>
          </w:p>
        </w:tc>
        <w:tc>
          <w:tcPr>
            <w:tcW w:w="1774" w:type="dxa"/>
            <w:vAlign w:val="bottom"/>
          </w:tcPr>
          <w:p w:rsidR="00474D18" w:rsidRPr="00262BF5" w:rsidRDefault="00474D18" w:rsidP="00474D18">
            <w:pPr>
              <w:jc w:val="center"/>
              <w:rPr>
                <w:color w:val="000000"/>
              </w:rPr>
            </w:pPr>
            <w:r w:rsidRPr="00262BF5">
              <w:rPr>
                <w:color w:val="000000"/>
              </w:rPr>
              <w:t>15.08</w:t>
            </w:r>
          </w:p>
        </w:tc>
      </w:tr>
    </w:tbl>
    <w:p w:rsidR="00474D18" w:rsidRPr="00C003C7" w:rsidRDefault="00474D18" w:rsidP="00474D18">
      <w:pPr>
        <w:spacing w:before="60" w:after="40"/>
        <w:ind w:firstLine="720"/>
        <w:jc w:val="both"/>
        <w:rPr>
          <w:bCs/>
        </w:rPr>
      </w:pPr>
    </w:p>
    <w:p w:rsidR="00474D18" w:rsidRPr="00C003C7" w:rsidRDefault="00474D18" w:rsidP="00474D18">
      <w:pPr>
        <w:tabs>
          <w:tab w:val="left" w:pos="709"/>
        </w:tabs>
        <w:jc w:val="both"/>
        <w:rPr>
          <w:b/>
          <w:bCs/>
        </w:rPr>
      </w:pPr>
      <w:r w:rsidRPr="00C003C7">
        <w:rPr>
          <w:b/>
          <w:bCs/>
        </w:rPr>
        <w:t>3.3.2.1</w:t>
      </w:r>
      <w:r w:rsidRPr="00C003C7">
        <w:rPr>
          <w:b/>
          <w:bCs/>
        </w:rPr>
        <w:tab/>
        <w:t>Menghitung Koefesien Regresi</w:t>
      </w:r>
    </w:p>
    <w:p w:rsidR="00474D18" w:rsidRPr="00C003C7" w:rsidRDefault="00474D18" w:rsidP="00474D18">
      <w:pPr>
        <w:tabs>
          <w:tab w:val="left" w:pos="0"/>
          <w:tab w:val="left" w:pos="709"/>
        </w:tabs>
        <w:jc w:val="both"/>
      </w:pPr>
      <w:r w:rsidRPr="00C003C7">
        <w:rPr>
          <w:b/>
          <w:bCs/>
        </w:rPr>
        <w:tab/>
      </w:r>
      <w:r w:rsidRPr="00C003C7">
        <w:rPr>
          <w:b/>
          <w:bCs/>
        </w:rPr>
        <w:tab/>
      </w:r>
      <w:proofErr w:type="gramStart"/>
      <w:r w:rsidRPr="00C003C7">
        <w:t>Koefisien regresi adalah hal penting dalam menganalisa regresi.</w:t>
      </w:r>
      <w:proofErr w:type="gramEnd"/>
      <w:r w:rsidRPr="00C003C7">
        <w:t xml:space="preserve"> </w:t>
      </w:r>
      <w:proofErr w:type="gramStart"/>
      <w:r w:rsidRPr="00C003C7">
        <w:t>Manfaat dari koefisien regresi adalah untuk membentuk model persamaan regresi pada suatu masalah yang di teliti.</w:t>
      </w:r>
      <w:proofErr w:type="gramEnd"/>
      <w:r w:rsidRPr="00C003C7">
        <w:t xml:space="preserve"> Menghitung koefisien regresi dapat dilakukan dengan </w:t>
      </w:r>
      <w:proofErr w:type="gramStart"/>
      <w:r w:rsidRPr="00C003C7">
        <w:t>cara</w:t>
      </w:r>
      <w:proofErr w:type="gramEnd"/>
      <w:r w:rsidRPr="00C003C7">
        <w:t xml:space="preserve"> perhitungan persamaan matematika dari pola formula persamaan yang telah ditentukan dalam ketentuan Regresi Linier Berganda sebagai berikut.</w:t>
      </w:r>
    </w:p>
    <w:p w:rsidR="00474D18" w:rsidRPr="00C003C7" w:rsidRDefault="00474D18" w:rsidP="00474D18">
      <w:pPr>
        <w:jc w:val="both"/>
      </w:pPr>
      <w:r w:rsidRPr="00C003C7">
        <w:t>∑</w:t>
      </w:r>
      <w:r w:rsidRPr="00C003C7">
        <w:rPr>
          <w:i/>
        </w:rPr>
        <w:t>Y</w:t>
      </w:r>
      <w:r w:rsidRPr="00C003C7">
        <w:rPr>
          <w:i/>
        </w:rPr>
        <w:tab/>
        <w:t>=</w:t>
      </w:r>
      <w:r w:rsidRPr="00C003C7">
        <w:t xml:space="preserve"> </w:t>
      </w:r>
      <w:proofErr w:type="gramStart"/>
      <w:r w:rsidRPr="00C003C7">
        <w:rPr>
          <w:i/>
        </w:rPr>
        <w:t>na</w:t>
      </w:r>
      <w:proofErr w:type="gramEnd"/>
      <w:r w:rsidRPr="00C003C7">
        <w:rPr>
          <w:i/>
        </w:rPr>
        <w:t xml:space="preserve"> </w:t>
      </w:r>
      <w:r w:rsidRPr="00C003C7">
        <w:t>+ b</w:t>
      </w:r>
      <w:r w:rsidRPr="00C003C7">
        <w:rPr>
          <w:vertAlign w:val="subscript"/>
        </w:rPr>
        <w:t>1</w:t>
      </w:r>
      <w:r w:rsidRPr="00C003C7">
        <w:t>∑</w:t>
      </w:r>
      <w:r w:rsidRPr="00C003C7">
        <w:rPr>
          <w:i/>
        </w:rPr>
        <w:t>X</w:t>
      </w:r>
      <w:r w:rsidRPr="00C003C7">
        <w:rPr>
          <w:vertAlign w:val="subscript"/>
        </w:rPr>
        <w:t xml:space="preserve">1 </w:t>
      </w:r>
      <w:r w:rsidRPr="00C003C7">
        <w:t>+ b</w:t>
      </w:r>
      <w:r w:rsidRPr="00C003C7">
        <w:rPr>
          <w:vertAlign w:val="subscript"/>
        </w:rPr>
        <w:t>2</w:t>
      </w:r>
      <w:r w:rsidRPr="00C003C7">
        <w:t>∑</w:t>
      </w:r>
      <w:r w:rsidRPr="00C003C7">
        <w:rPr>
          <w:i/>
        </w:rPr>
        <w:t>X</w:t>
      </w:r>
      <w:r w:rsidRPr="00C003C7">
        <w:rPr>
          <w:vertAlign w:val="subscript"/>
        </w:rPr>
        <w:t xml:space="preserve">2 </w:t>
      </w:r>
    </w:p>
    <w:p w:rsidR="00474D18" w:rsidRPr="00C003C7" w:rsidRDefault="00474D18" w:rsidP="00474D18">
      <w:pPr>
        <w:jc w:val="both"/>
        <w:rPr>
          <w:i/>
          <w:vertAlign w:val="subscript"/>
        </w:rPr>
      </w:pPr>
      <w:r w:rsidRPr="00C003C7">
        <w:rPr>
          <w:i/>
        </w:rPr>
        <w:t>∑X</w:t>
      </w:r>
      <w:r w:rsidRPr="00C003C7">
        <w:rPr>
          <w:vertAlign w:val="subscript"/>
        </w:rPr>
        <w:t>1</w:t>
      </w:r>
      <w:r w:rsidRPr="00C003C7">
        <w:t>Y</w:t>
      </w:r>
      <w:r w:rsidRPr="00C003C7">
        <w:rPr>
          <w:vertAlign w:val="subscript"/>
        </w:rPr>
        <w:tab/>
        <w:t xml:space="preserve"> </w:t>
      </w:r>
      <w:r w:rsidRPr="00C003C7">
        <w:t xml:space="preserve">= </w:t>
      </w:r>
      <w:r w:rsidRPr="00C003C7">
        <w:rPr>
          <w:i/>
        </w:rPr>
        <w:t>a</w:t>
      </w:r>
      <w:r w:rsidRPr="00C003C7">
        <w:t>∑</w:t>
      </w:r>
      <w:r w:rsidRPr="00C003C7">
        <w:rPr>
          <w:i/>
        </w:rPr>
        <w:t>X</w:t>
      </w:r>
      <w:r w:rsidRPr="00C003C7">
        <w:rPr>
          <w:vertAlign w:val="subscript"/>
        </w:rPr>
        <w:t xml:space="preserve">1 </w:t>
      </w:r>
      <w:r w:rsidRPr="00C003C7">
        <w:t>+ b</w:t>
      </w:r>
      <w:r w:rsidRPr="00C003C7">
        <w:rPr>
          <w:vertAlign w:val="subscript"/>
        </w:rPr>
        <w:t>1</w:t>
      </w:r>
      <w:r w:rsidRPr="00C003C7">
        <w:t>∑</w:t>
      </w:r>
      <w:proofErr w:type="gramStart"/>
      <w:r w:rsidRPr="00C003C7">
        <w:rPr>
          <w:i/>
        </w:rPr>
        <w:t>X</w:t>
      </w:r>
      <w:r w:rsidRPr="00C003C7">
        <w:rPr>
          <w:vertAlign w:val="subscript"/>
        </w:rPr>
        <w:t>1</w:t>
      </w:r>
      <w:r w:rsidRPr="00C003C7">
        <w:rPr>
          <w:vertAlign w:val="superscript"/>
        </w:rPr>
        <w:t xml:space="preserve">2 </w:t>
      </w:r>
      <w:r w:rsidRPr="00C003C7">
        <w:t xml:space="preserve"> +</w:t>
      </w:r>
      <w:proofErr w:type="gramEnd"/>
      <w:r w:rsidRPr="00C003C7">
        <w:t xml:space="preserve"> b</w:t>
      </w:r>
      <w:r w:rsidRPr="00C003C7">
        <w:rPr>
          <w:vertAlign w:val="subscript"/>
        </w:rPr>
        <w:t>2</w:t>
      </w:r>
      <w:r w:rsidRPr="00C003C7">
        <w:t>∑</w:t>
      </w:r>
      <w:r w:rsidRPr="00C003C7">
        <w:rPr>
          <w:i/>
        </w:rPr>
        <w:t>X</w:t>
      </w:r>
      <w:r w:rsidRPr="00C003C7">
        <w:rPr>
          <w:vertAlign w:val="subscript"/>
        </w:rPr>
        <w:t>1</w:t>
      </w:r>
      <w:r w:rsidRPr="00C003C7">
        <w:rPr>
          <w:i/>
        </w:rPr>
        <w:t>X</w:t>
      </w:r>
      <w:r w:rsidRPr="00C003C7">
        <w:rPr>
          <w:i/>
          <w:vertAlign w:val="subscript"/>
        </w:rPr>
        <w:t>2</w:t>
      </w:r>
      <w:r w:rsidRPr="00C003C7">
        <w:t xml:space="preserve"> </w:t>
      </w:r>
    </w:p>
    <w:p w:rsidR="00474D18" w:rsidRPr="00C003C7" w:rsidRDefault="00474D18" w:rsidP="00474D18">
      <w:pPr>
        <w:jc w:val="both"/>
        <w:rPr>
          <w:i/>
          <w:vertAlign w:val="subscript"/>
        </w:rPr>
      </w:pPr>
      <w:r w:rsidRPr="00C003C7">
        <w:rPr>
          <w:i/>
        </w:rPr>
        <w:t>∑X</w:t>
      </w:r>
      <w:r w:rsidRPr="00C003C7">
        <w:rPr>
          <w:vertAlign w:val="subscript"/>
        </w:rPr>
        <w:t>2</w:t>
      </w:r>
      <w:r w:rsidRPr="00C003C7">
        <w:t>Y</w:t>
      </w:r>
      <w:r w:rsidRPr="00C003C7">
        <w:rPr>
          <w:vertAlign w:val="subscript"/>
        </w:rPr>
        <w:tab/>
        <w:t xml:space="preserve"> </w:t>
      </w:r>
      <w:r w:rsidRPr="00C003C7">
        <w:t>=</w:t>
      </w:r>
      <w:r w:rsidRPr="00C003C7">
        <w:rPr>
          <w:i/>
        </w:rPr>
        <w:t xml:space="preserve"> a</w:t>
      </w:r>
      <w:r w:rsidRPr="00C003C7">
        <w:t>∑</w:t>
      </w:r>
      <w:r w:rsidRPr="00C003C7">
        <w:rPr>
          <w:i/>
        </w:rPr>
        <w:t>X</w:t>
      </w:r>
      <w:r w:rsidRPr="00C003C7">
        <w:rPr>
          <w:vertAlign w:val="subscript"/>
        </w:rPr>
        <w:t xml:space="preserve">2 </w:t>
      </w:r>
      <w:r w:rsidRPr="00C003C7">
        <w:t>+ b</w:t>
      </w:r>
      <w:r w:rsidRPr="00C003C7">
        <w:rPr>
          <w:vertAlign w:val="subscript"/>
        </w:rPr>
        <w:t>1</w:t>
      </w:r>
      <w:r w:rsidRPr="00C003C7">
        <w:t>∑</w:t>
      </w:r>
      <w:r w:rsidRPr="00C003C7">
        <w:rPr>
          <w:i/>
        </w:rPr>
        <w:t>X</w:t>
      </w:r>
      <w:r w:rsidRPr="00C003C7">
        <w:rPr>
          <w:vertAlign w:val="subscript"/>
        </w:rPr>
        <w:t>1</w:t>
      </w:r>
      <w:r w:rsidRPr="00C003C7">
        <w:rPr>
          <w:i/>
        </w:rPr>
        <w:t>X</w:t>
      </w:r>
      <w:r w:rsidRPr="00C003C7">
        <w:rPr>
          <w:i/>
          <w:vertAlign w:val="subscript"/>
        </w:rPr>
        <w:t xml:space="preserve">2 </w:t>
      </w:r>
      <w:r w:rsidRPr="00C003C7">
        <w:t>+ b</w:t>
      </w:r>
      <w:r w:rsidRPr="00C003C7">
        <w:rPr>
          <w:vertAlign w:val="subscript"/>
        </w:rPr>
        <w:t>2</w:t>
      </w:r>
      <w:r w:rsidRPr="00C003C7">
        <w:t>∑</w:t>
      </w:r>
      <w:r w:rsidRPr="00C003C7">
        <w:rPr>
          <w:i/>
        </w:rPr>
        <w:t>X</w:t>
      </w:r>
      <w:r w:rsidRPr="00C003C7">
        <w:rPr>
          <w:vertAlign w:val="subscript"/>
        </w:rPr>
        <w:t>2</w:t>
      </w:r>
      <w:r w:rsidRPr="00C003C7">
        <w:rPr>
          <w:vertAlign w:val="superscript"/>
        </w:rPr>
        <w:t xml:space="preserve">2 </w:t>
      </w:r>
      <w:r w:rsidRPr="00C003C7">
        <w:t xml:space="preserve"> </w:t>
      </w:r>
      <w:r w:rsidRPr="00C003C7">
        <w:rPr>
          <w:vertAlign w:val="superscript"/>
        </w:rPr>
        <w:t xml:space="preserve"> </w:t>
      </w:r>
      <w:r w:rsidRPr="00C003C7">
        <w:t xml:space="preserve"> </w:t>
      </w:r>
    </w:p>
    <w:p w:rsidR="00474D18" w:rsidRPr="00C003C7" w:rsidRDefault="00474D18" w:rsidP="00474D18">
      <w:pPr>
        <w:jc w:val="center"/>
      </w:pPr>
      <w:r w:rsidRPr="00C003C7">
        <w:t xml:space="preserve">Tabel 3.9 Koefisien Regresi </w:t>
      </w:r>
    </w:p>
    <w:tbl>
      <w:tblPr>
        <w:tblStyle w:val="TableGrid"/>
        <w:tblpPr w:leftFromText="180" w:rightFromText="180" w:vertAnchor="text" w:tblpY="1"/>
        <w:tblW w:w="8784" w:type="dxa"/>
        <w:tblLayout w:type="fixed"/>
        <w:tblLook w:val="04A0"/>
      </w:tblPr>
      <w:tblGrid>
        <w:gridCol w:w="1271"/>
        <w:gridCol w:w="851"/>
        <w:gridCol w:w="850"/>
        <w:gridCol w:w="850"/>
        <w:gridCol w:w="989"/>
        <w:gridCol w:w="850"/>
        <w:gridCol w:w="990"/>
        <w:gridCol w:w="1141"/>
        <w:gridCol w:w="992"/>
      </w:tblGrid>
      <w:tr w:rsidR="00474D18" w:rsidRPr="00262BF5" w:rsidTr="00474D18">
        <w:trPr>
          <w:trHeight w:val="460"/>
        </w:trPr>
        <w:tc>
          <w:tcPr>
            <w:tcW w:w="1271" w:type="dxa"/>
            <w:vAlign w:val="center"/>
          </w:tcPr>
          <w:p w:rsidR="00474D18" w:rsidRPr="00262BF5" w:rsidRDefault="00474D18" w:rsidP="00474D18">
            <w:pPr>
              <w:jc w:val="center"/>
              <w:rPr>
                <w:rFonts w:eastAsiaTheme="minorEastAsia"/>
                <w:b/>
                <w:lang w:val="en-ID"/>
              </w:rPr>
            </w:pPr>
            <w:r w:rsidRPr="00262BF5">
              <w:rPr>
                <w:rFonts w:eastAsiaTheme="minorEastAsia"/>
                <w:b/>
                <w:lang w:val="en-ID"/>
              </w:rPr>
              <w:t>Bulan</w:t>
            </w:r>
          </w:p>
        </w:tc>
        <w:tc>
          <w:tcPr>
            <w:tcW w:w="851" w:type="dxa"/>
            <w:vAlign w:val="center"/>
          </w:tcPr>
          <w:p w:rsidR="00474D18" w:rsidRPr="00262BF5" w:rsidRDefault="00474D18" w:rsidP="00474D18">
            <w:pPr>
              <w:jc w:val="center"/>
              <w:rPr>
                <w:b/>
              </w:rPr>
            </w:pPr>
            <w:r w:rsidRPr="00262BF5">
              <w:rPr>
                <w:b/>
              </w:rPr>
              <w:t>X</w:t>
            </w:r>
            <w:r w:rsidRPr="00262BF5">
              <w:rPr>
                <w:b/>
                <w:vertAlign w:val="subscript"/>
              </w:rPr>
              <w:t>1</w:t>
            </w:r>
          </w:p>
        </w:tc>
        <w:tc>
          <w:tcPr>
            <w:tcW w:w="850" w:type="dxa"/>
            <w:vAlign w:val="center"/>
          </w:tcPr>
          <w:p w:rsidR="00474D18" w:rsidRPr="00262BF5" w:rsidRDefault="00474D18" w:rsidP="00474D18">
            <w:pPr>
              <w:jc w:val="center"/>
              <w:rPr>
                <w:b/>
              </w:rPr>
            </w:pPr>
            <w:r w:rsidRPr="00262BF5">
              <w:rPr>
                <w:b/>
              </w:rPr>
              <w:t>X</w:t>
            </w:r>
            <w:r w:rsidRPr="00262BF5">
              <w:rPr>
                <w:b/>
                <w:vertAlign w:val="subscript"/>
              </w:rPr>
              <w:t>2</w:t>
            </w:r>
          </w:p>
        </w:tc>
        <w:tc>
          <w:tcPr>
            <w:tcW w:w="850" w:type="dxa"/>
            <w:vAlign w:val="center"/>
          </w:tcPr>
          <w:p w:rsidR="00474D18" w:rsidRPr="00262BF5" w:rsidRDefault="00474D18" w:rsidP="00474D18">
            <w:pPr>
              <w:jc w:val="center"/>
              <w:rPr>
                <w:b/>
              </w:rPr>
            </w:pPr>
            <w:r w:rsidRPr="00262BF5">
              <w:rPr>
                <w:b/>
              </w:rPr>
              <w:t>Y</w:t>
            </w:r>
          </w:p>
        </w:tc>
        <w:tc>
          <w:tcPr>
            <w:tcW w:w="989" w:type="dxa"/>
            <w:vAlign w:val="center"/>
          </w:tcPr>
          <w:p w:rsidR="00474D18" w:rsidRPr="00262BF5" w:rsidRDefault="00474D18" w:rsidP="00474D18">
            <w:pPr>
              <w:jc w:val="center"/>
              <w:rPr>
                <w:rFonts w:eastAsia="Calibri"/>
                <w:b/>
                <w:bCs/>
              </w:rPr>
            </w:pPr>
            <w:r w:rsidRPr="00262BF5">
              <w:rPr>
                <w:rFonts w:eastAsia="Calibri"/>
                <w:b/>
                <w:bCs/>
              </w:rPr>
              <w:t>X</w:t>
            </w:r>
            <w:r w:rsidRPr="00262BF5">
              <w:rPr>
                <w:rFonts w:eastAsia="Calibri"/>
                <w:b/>
                <w:bCs/>
                <w:vertAlign w:val="subscript"/>
              </w:rPr>
              <w:t>1</w:t>
            </w:r>
            <w:r w:rsidRPr="00262BF5">
              <w:rPr>
                <w:rFonts w:eastAsia="Calibri"/>
                <w:b/>
                <w:bCs/>
              </w:rPr>
              <w:t>Y</w:t>
            </w:r>
          </w:p>
        </w:tc>
        <w:tc>
          <w:tcPr>
            <w:tcW w:w="850" w:type="dxa"/>
            <w:vAlign w:val="center"/>
          </w:tcPr>
          <w:p w:rsidR="00474D18" w:rsidRPr="00262BF5" w:rsidRDefault="00474D18" w:rsidP="00474D18">
            <w:pPr>
              <w:jc w:val="center"/>
              <w:rPr>
                <w:rFonts w:eastAsia="Calibri"/>
                <w:b/>
                <w:bCs/>
              </w:rPr>
            </w:pPr>
            <w:r w:rsidRPr="00262BF5">
              <w:rPr>
                <w:rFonts w:eastAsia="Calibri"/>
                <w:b/>
                <w:bCs/>
              </w:rPr>
              <w:t>X</w:t>
            </w:r>
            <w:r w:rsidRPr="00262BF5">
              <w:rPr>
                <w:rFonts w:eastAsia="Calibri"/>
                <w:b/>
                <w:bCs/>
                <w:vertAlign w:val="subscript"/>
              </w:rPr>
              <w:t>2</w:t>
            </w:r>
            <w:r w:rsidRPr="00262BF5">
              <w:rPr>
                <w:rFonts w:eastAsia="Calibri"/>
                <w:b/>
                <w:bCs/>
              </w:rPr>
              <w:t>Y</w:t>
            </w:r>
          </w:p>
        </w:tc>
        <w:tc>
          <w:tcPr>
            <w:tcW w:w="990" w:type="dxa"/>
            <w:vAlign w:val="center"/>
          </w:tcPr>
          <w:p w:rsidR="00474D18" w:rsidRPr="00262BF5" w:rsidRDefault="00474D18" w:rsidP="00474D18">
            <w:pPr>
              <w:jc w:val="center"/>
              <w:rPr>
                <w:rFonts w:eastAsia="Calibri"/>
                <w:b/>
                <w:bCs/>
              </w:rPr>
            </w:pPr>
            <w:r w:rsidRPr="00262BF5">
              <w:rPr>
                <w:rFonts w:eastAsia="Calibri"/>
                <w:b/>
                <w:bCs/>
              </w:rPr>
              <w:t>X</w:t>
            </w:r>
            <w:r w:rsidRPr="00262BF5">
              <w:rPr>
                <w:rFonts w:eastAsia="Calibri"/>
                <w:b/>
                <w:bCs/>
                <w:vertAlign w:val="subscript"/>
              </w:rPr>
              <w:t>1</w:t>
            </w:r>
            <w:r w:rsidRPr="00262BF5">
              <w:rPr>
                <w:rFonts w:eastAsia="Calibri"/>
                <w:b/>
                <w:bCs/>
              </w:rPr>
              <w:t>X</w:t>
            </w:r>
            <w:r w:rsidRPr="00262BF5">
              <w:rPr>
                <w:rFonts w:eastAsia="Calibri"/>
                <w:b/>
                <w:bCs/>
                <w:vertAlign w:val="subscript"/>
              </w:rPr>
              <w:t>2</w:t>
            </w:r>
          </w:p>
        </w:tc>
        <w:tc>
          <w:tcPr>
            <w:tcW w:w="1141" w:type="dxa"/>
            <w:vAlign w:val="center"/>
          </w:tcPr>
          <w:p w:rsidR="00474D18" w:rsidRPr="00262BF5" w:rsidRDefault="00474D18" w:rsidP="00474D18">
            <w:pPr>
              <w:jc w:val="center"/>
              <w:rPr>
                <w:rFonts w:eastAsia="Calibri"/>
                <w:b/>
                <w:bCs/>
              </w:rPr>
            </w:pPr>
            <w:r w:rsidRPr="00262BF5">
              <w:rPr>
                <w:rFonts w:eastAsia="Calibri"/>
                <w:b/>
                <w:bCs/>
              </w:rPr>
              <w:t>X</w:t>
            </w:r>
            <w:r w:rsidRPr="00262BF5">
              <w:rPr>
                <w:rFonts w:eastAsia="Calibri"/>
                <w:b/>
                <w:bCs/>
                <w:vertAlign w:val="subscript"/>
              </w:rPr>
              <w:t>1</w:t>
            </w:r>
            <w:r w:rsidRPr="00262BF5">
              <w:rPr>
                <w:rFonts w:eastAsia="Calibri"/>
                <w:b/>
                <w:bCs/>
                <w:vertAlign w:val="superscript"/>
              </w:rPr>
              <w:t>2</w:t>
            </w:r>
          </w:p>
        </w:tc>
        <w:tc>
          <w:tcPr>
            <w:tcW w:w="992" w:type="dxa"/>
            <w:vAlign w:val="center"/>
          </w:tcPr>
          <w:p w:rsidR="00474D18" w:rsidRPr="00262BF5" w:rsidRDefault="00474D18" w:rsidP="00474D18">
            <w:pPr>
              <w:jc w:val="center"/>
              <w:rPr>
                <w:rFonts w:eastAsia="Calibri"/>
                <w:b/>
                <w:bCs/>
              </w:rPr>
            </w:pPr>
            <w:r w:rsidRPr="00262BF5">
              <w:rPr>
                <w:rFonts w:eastAsia="Calibri"/>
                <w:b/>
                <w:bCs/>
              </w:rPr>
              <w:t>X</w:t>
            </w:r>
            <w:r w:rsidRPr="00262BF5">
              <w:rPr>
                <w:rFonts w:eastAsia="Calibri"/>
                <w:b/>
                <w:bCs/>
                <w:vertAlign w:val="subscript"/>
              </w:rPr>
              <w:t>2</w:t>
            </w:r>
            <w:r w:rsidRPr="00262BF5">
              <w:rPr>
                <w:rFonts w:eastAsia="Calibri"/>
                <w:b/>
                <w:bCs/>
                <w:vertAlign w:val="superscript"/>
              </w:rPr>
              <w:t>2</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Januari</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24.21</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2.81</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16.06</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388.87</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45.20</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68.12</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586.13</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7.92</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Februari</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32.12</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3.42</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15.53</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498.74</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53.03</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109.74</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1032.00</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11.67</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Maret</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31.05</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2.79</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16.06</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498.74</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44.77</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86.54</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964.12</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7.77</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 xml:space="preserve">April </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32.12</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2.87</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14.22</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456.74</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40.81</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92.21</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1032.00</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8.24</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 xml:space="preserve">Mei </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28.44</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2.82</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14.52</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412.83</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40.94</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80.18</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808.57</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7.95</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 xml:space="preserve">Juni </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29.04</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2.53</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15.53</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450.80</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39.28</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73.45</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843.09</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6.40</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lastRenderedPageBreak/>
              <w:t xml:space="preserve">Juli </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31.05</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2.85</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16.06</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498.76</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45.75</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88.44</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964.15</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8.11</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Agustus</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32.13</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3.45</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23.21</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745.74</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80.10</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110.84</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1032.04</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11.91</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September</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46.43</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2.82</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15.65</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726.51</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44.15</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130.98</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2155.48</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7.96</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Oktober</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31.30</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3.06</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15.77</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493.70</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48.23</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95.70</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979.48</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9.35</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November</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31.55</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2.77</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14.38</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453.77</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39.78</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87.26</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995.36</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7.65</w:t>
            </w:r>
          </w:p>
        </w:tc>
      </w:tr>
      <w:tr w:rsidR="00474D18" w:rsidRPr="00262BF5" w:rsidTr="00474D18">
        <w:trPr>
          <w:trHeight w:val="283"/>
        </w:trPr>
        <w:tc>
          <w:tcPr>
            <w:tcW w:w="1271" w:type="dxa"/>
            <w:vAlign w:val="bottom"/>
          </w:tcPr>
          <w:p w:rsidR="00474D18" w:rsidRPr="00262BF5" w:rsidRDefault="00474D18" w:rsidP="00474D18">
            <w:pPr>
              <w:rPr>
                <w:sz w:val="22"/>
                <w:szCs w:val="22"/>
              </w:rPr>
            </w:pPr>
            <w:r w:rsidRPr="00262BF5">
              <w:rPr>
                <w:sz w:val="22"/>
                <w:szCs w:val="22"/>
              </w:rPr>
              <w:t>Desember</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28.77</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3.11</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15.08</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433.83</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46.97</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89.58</w:t>
            </w:r>
          </w:p>
        </w:tc>
        <w:tc>
          <w:tcPr>
            <w:tcW w:w="1141" w:type="dxa"/>
            <w:vAlign w:val="bottom"/>
          </w:tcPr>
          <w:p w:rsidR="00474D18" w:rsidRPr="00262BF5" w:rsidRDefault="00474D18" w:rsidP="00474D18">
            <w:pPr>
              <w:jc w:val="right"/>
              <w:rPr>
                <w:color w:val="000000"/>
                <w:sz w:val="22"/>
                <w:szCs w:val="22"/>
              </w:rPr>
            </w:pPr>
            <w:r w:rsidRPr="00262BF5">
              <w:rPr>
                <w:color w:val="000000"/>
                <w:sz w:val="22"/>
                <w:szCs w:val="22"/>
              </w:rPr>
              <w:t>827.46</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9.70</w:t>
            </w:r>
          </w:p>
        </w:tc>
      </w:tr>
      <w:tr w:rsidR="00474D18" w:rsidRPr="00262BF5" w:rsidTr="00474D18">
        <w:trPr>
          <w:trHeight w:val="283"/>
        </w:trPr>
        <w:tc>
          <w:tcPr>
            <w:tcW w:w="1271" w:type="dxa"/>
            <w:vAlign w:val="bottom"/>
          </w:tcPr>
          <w:p w:rsidR="00474D18" w:rsidRPr="00262BF5" w:rsidRDefault="00474D18" w:rsidP="00474D18">
            <w:pPr>
              <w:rPr>
                <w:sz w:val="22"/>
                <w:szCs w:val="22"/>
                <w:lang w:val="en-ID"/>
              </w:rPr>
            </w:pPr>
            <w:r w:rsidRPr="00262BF5">
              <w:rPr>
                <w:sz w:val="22"/>
                <w:szCs w:val="22"/>
                <w:lang w:val="en-ID"/>
              </w:rPr>
              <w:t>Total</w:t>
            </w:r>
          </w:p>
        </w:tc>
        <w:tc>
          <w:tcPr>
            <w:tcW w:w="851" w:type="dxa"/>
            <w:vAlign w:val="bottom"/>
          </w:tcPr>
          <w:p w:rsidR="00474D18" w:rsidRPr="00262BF5" w:rsidRDefault="00474D18" w:rsidP="00474D18">
            <w:pPr>
              <w:jc w:val="right"/>
              <w:rPr>
                <w:color w:val="000000"/>
                <w:sz w:val="22"/>
                <w:szCs w:val="22"/>
              </w:rPr>
            </w:pPr>
            <w:r w:rsidRPr="00262BF5">
              <w:rPr>
                <w:color w:val="000000"/>
                <w:sz w:val="22"/>
                <w:szCs w:val="22"/>
              </w:rPr>
              <w:t>378.20</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35.29</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192.07</w:t>
            </w:r>
          </w:p>
        </w:tc>
        <w:tc>
          <w:tcPr>
            <w:tcW w:w="989" w:type="dxa"/>
            <w:vAlign w:val="bottom"/>
          </w:tcPr>
          <w:p w:rsidR="00474D18" w:rsidRPr="00262BF5" w:rsidRDefault="00474D18" w:rsidP="00474D18">
            <w:pPr>
              <w:jc w:val="right"/>
              <w:rPr>
                <w:color w:val="000000"/>
                <w:sz w:val="22"/>
                <w:szCs w:val="22"/>
              </w:rPr>
            </w:pPr>
            <w:r w:rsidRPr="00262BF5">
              <w:rPr>
                <w:color w:val="000000"/>
                <w:sz w:val="22"/>
                <w:szCs w:val="22"/>
              </w:rPr>
              <w:t>6059.03</w:t>
            </w:r>
          </w:p>
        </w:tc>
        <w:tc>
          <w:tcPr>
            <w:tcW w:w="850" w:type="dxa"/>
            <w:vAlign w:val="bottom"/>
          </w:tcPr>
          <w:p w:rsidR="00474D18" w:rsidRPr="00262BF5" w:rsidRDefault="00474D18" w:rsidP="00474D18">
            <w:pPr>
              <w:jc w:val="right"/>
              <w:rPr>
                <w:color w:val="000000"/>
                <w:sz w:val="22"/>
                <w:szCs w:val="22"/>
              </w:rPr>
            </w:pPr>
            <w:r w:rsidRPr="00262BF5">
              <w:rPr>
                <w:color w:val="000000"/>
                <w:sz w:val="22"/>
                <w:szCs w:val="22"/>
              </w:rPr>
              <w:t>568.99</w:t>
            </w:r>
          </w:p>
        </w:tc>
        <w:tc>
          <w:tcPr>
            <w:tcW w:w="990" w:type="dxa"/>
            <w:vAlign w:val="bottom"/>
          </w:tcPr>
          <w:p w:rsidR="00474D18" w:rsidRPr="00262BF5" w:rsidRDefault="00474D18" w:rsidP="00474D18">
            <w:pPr>
              <w:jc w:val="right"/>
              <w:rPr>
                <w:color w:val="000000"/>
                <w:sz w:val="22"/>
                <w:szCs w:val="22"/>
              </w:rPr>
            </w:pPr>
            <w:r w:rsidRPr="00262BF5">
              <w:rPr>
                <w:color w:val="000000"/>
                <w:sz w:val="22"/>
                <w:szCs w:val="22"/>
              </w:rPr>
              <w:t>1113.04</w:t>
            </w:r>
          </w:p>
        </w:tc>
        <w:tc>
          <w:tcPr>
            <w:tcW w:w="1141" w:type="dxa"/>
            <w:vAlign w:val="bottom"/>
          </w:tcPr>
          <w:p w:rsidR="00474D18" w:rsidRPr="00262BF5" w:rsidRDefault="00474D18" w:rsidP="00474D18">
            <w:pPr>
              <w:jc w:val="center"/>
              <w:rPr>
                <w:color w:val="000000"/>
                <w:sz w:val="22"/>
                <w:szCs w:val="22"/>
              </w:rPr>
            </w:pPr>
            <w:r w:rsidRPr="00262BF5">
              <w:rPr>
                <w:color w:val="000000"/>
                <w:sz w:val="22"/>
                <w:szCs w:val="22"/>
              </w:rPr>
              <w:t>12219.90</w:t>
            </w:r>
          </w:p>
        </w:tc>
        <w:tc>
          <w:tcPr>
            <w:tcW w:w="992" w:type="dxa"/>
            <w:vAlign w:val="bottom"/>
          </w:tcPr>
          <w:p w:rsidR="00474D18" w:rsidRPr="00262BF5" w:rsidRDefault="00474D18" w:rsidP="00474D18">
            <w:pPr>
              <w:jc w:val="right"/>
              <w:rPr>
                <w:color w:val="000000"/>
                <w:sz w:val="22"/>
                <w:szCs w:val="22"/>
              </w:rPr>
            </w:pPr>
            <w:r w:rsidRPr="00262BF5">
              <w:rPr>
                <w:color w:val="000000"/>
                <w:sz w:val="22"/>
                <w:szCs w:val="22"/>
              </w:rPr>
              <w:t>104.62</w:t>
            </w:r>
          </w:p>
        </w:tc>
      </w:tr>
    </w:tbl>
    <w:p w:rsidR="00474D18" w:rsidRPr="00C003C7" w:rsidRDefault="00474D18" w:rsidP="00474D18">
      <w:pPr>
        <w:tabs>
          <w:tab w:val="left" w:pos="709"/>
        </w:tabs>
        <w:jc w:val="both"/>
        <w:rPr>
          <w:b/>
          <w:bCs/>
        </w:rPr>
      </w:pPr>
    </w:p>
    <w:p w:rsidR="00474D18" w:rsidRPr="00C003C7" w:rsidRDefault="00474D18" w:rsidP="00474D18">
      <w:pPr>
        <w:pStyle w:val="ListParagraph"/>
        <w:spacing w:after="0" w:line="240" w:lineRule="auto"/>
        <w:ind w:left="426"/>
        <w:jc w:val="both"/>
        <w:rPr>
          <w:rFonts w:ascii="Times New Roman" w:hAnsi="Times New Roman"/>
          <w:sz w:val="24"/>
          <w:szCs w:val="24"/>
        </w:rPr>
      </w:pPr>
      <w:r w:rsidRPr="00C003C7">
        <w:rPr>
          <w:rFonts w:ascii="Times New Roman" w:hAnsi="Times New Roman"/>
          <w:sz w:val="24"/>
          <w:szCs w:val="24"/>
        </w:rPr>
        <w:t xml:space="preserve">Dari tabel diatas maka diketahui </w:t>
      </w:r>
      <w:proofErr w:type="gramStart"/>
      <w:r w:rsidRPr="00C003C7">
        <w:rPr>
          <w:rFonts w:ascii="Times New Roman" w:hAnsi="Times New Roman"/>
          <w:sz w:val="24"/>
          <w:szCs w:val="24"/>
        </w:rPr>
        <w:t>nilai :</w:t>
      </w:r>
      <w:proofErr w:type="gramEnd"/>
    </w:p>
    <w:p w:rsidR="00474D18" w:rsidRPr="00C003C7" w:rsidRDefault="00474D18" w:rsidP="00474D18">
      <w:pPr>
        <w:pStyle w:val="ListParagraph"/>
        <w:spacing w:after="0" w:line="240" w:lineRule="auto"/>
        <w:ind w:left="426"/>
        <w:jc w:val="both"/>
        <w:rPr>
          <w:rFonts w:ascii="Times New Roman" w:hAnsi="Times New Roman"/>
          <w:sz w:val="24"/>
          <w:szCs w:val="24"/>
          <w:vertAlign w:val="subscript"/>
        </w:rPr>
      </w:pPr>
      <w:r w:rsidRPr="00C003C7">
        <w:rPr>
          <w:rFonts w:ascii="Times New Roman" w:hAnsi="Times New Roman"/>
          <w:sz w:val="24"/>
          <w:szCs w:val="24"/>
        </w:rPr>
        <w:t>∑X</w:t>
      </w:r>
      <w:r w:rsidRPr="00C003C7">
        <w:rPr>
          <w:rFonts w:ascii="Times New Roman" w:hAnsi="Times New Roman"/>
          <w:sz w:val="24"/>
          <w:szCs w:val="24"/>
          <w:vertAlign w:val="subscript"/>
        </w:rPr>
        <w:t xml:space="preserve">1   </w:t>
      </w:r>
      <w:r w:rsidRPr="00C003C7">
        <w:rPr>
          <w:rFonts w:ascii="Times New Roman" w:hAnsi="Times New Roman"/>
          <w:sz w:val="24"/>
          <w:szCs w:val="24"/>
        </w:rPr>
        <w:tab/>
        <w:t>=</w:t>
      </w:r>
      <w:r w:rsidRPr="00C003C7">
        <w:rPr>
          <w:rFonts w:ascii="Times New Roman" w:hAnsi="Times New Roman"/>
          <w:sz w:val="24"/>
          <w:szCs w:val="24"/>
        </w:rPr>
        <w:tab/>
      </w:r>
      <w:r w:rsidRPr="00262BF5">
        <w:rPr>
          <w:rFonts w:ascii="Times New Roman" w:hAnsi="Times New Roman"/>
          <w:color w:val="000000"/>
        </w:rPr>
        <w:t>378.20</w:t>
      </w:r>
    </w:p>
    <w:p w:rsidR="00474D18" w:rsidRPr="00C003C7" w:rsidRDefault="00474D18" w:rsidP="00474D18">
      <w:pPr>
        <w:ind w:left="426"/>
        <w:jc w:val="both"/>
      </w:pPr>
      <w:r w:rsidRPr="00C003C7">
        <w:t>∑X</w:t>
      </w:r>
      <w:r w:rsidRPr="00C003C7">
        <w:rPr>
          <w:vertAlign w:val="subscript"/>
        </w:rPr>
        <w:t>2</w:t>
      </w:r>
      <w:r w:rsidRPr="00C003C7">
        <w:tab/>
        <w:t>=</w:t>
      </w:r>
      <w:r w:rsidRPr="00C003C7">
        <w:tab/>
      </w:r>
      <w:r w:rsidRPr="00262BF5">
        <w:rPr>
          <w:color w:val="000000"/>
          <w:sz w:val="22"/>
          <w:szCs w:val="22"/>
        </w:rPr>
        <w:t>35.29</w:t>
      </w:r>
      <w:r w:rsidRPr="00C003C7">
        <w:tab/>
      </w:r>
    </w:p>
    <w:p w:rsidR="00474D18" w:rsidRPr="00C003C7" w:rsidRDefault="00474D18" w:rsidP="00474D18">
      <w:pPr>
        <w:ind w:left="426"/>
        <w:jc w:val="both"/>
      </w:pPr>
      <w:r w:rsidRPr="00C003C7">
        <w:t>∑Y</w:t>
      </w:r>
      <w:r w:rsidRPr="00C003C7">
        <w:tab/>
        <w:t>=</w:t>
      </w:r>
      <w:r w:rsidRPr="00C003C7">
        <w:tab/>
      </w:r>
      <w:r w:rsidRPr="00262BF5">
        <w:rPr>
          <w:color w:val="000000"/>
          <w:sz w:val="22"/>
          <w:szCs w:val="22"/>
        </w:rPr>
        <w:t>192.07</w:t>
      </w:r>
    </w:p>
    <w:p w:rsidR="00474D18" w:rsidRPr="00C003C7" w:rsidRDefault="00474D18" w:rsidP="00474D18">
      <w:pPr>
        <w:ind w:left="426"/>
        <w:jc w:val="both"/>
      </w:pPr>
      <w:r w:rsidRPr="00C003C7">
        <w:t>∑X</w:t>
      </w:r>
      <w:r w:rsidRPr="00C003C7">
        <w:rPr>
          <w:vertAlign w:val="subscript"/>
        </w:rPr>
        <w:t>1</w:t>
      </w:r>
      <w:r w:rsidRPr="00C003C7">
        <w:rPr>
          <w:vertAlign w:val="superscript"/>
        </w:rPr>
        <w:t>2</w:t>
      </w:r>
      <w:r w:rsidRPr="00C003C7">
        <w:t xml:space="preserve"> </w:t>
      </w:r>
      <w:r w:rsidRPr="00C003C7">
        <w:tab/>
        <w:t xml:space="preserve">= </w:t>
      </w:r>
      <w:r w:rsidRPr="00C003C7">
        <w:tab/>
      </w:r>
      <w:r w:rsidRPr="00262BF5">
        <w:rPr>
          <w:color w:val="000000"/>
          <w:sz w:val="22"/>
          <w:szCs w:val="22"/>
        </w:rPr>
        <w:t>12219.90</w:t>
      </w:r>
    </w:p>
    <w:p w:rsidR="00474D18" w:rsidRPr="00C003C7" w:rsidRDefault="00474D18" w:rsidP="00474D18">
      <w:pPr>
        <w:ind w:left="426"/>
        <w:jc w:val="both"/>
      </w:pPr>
      <w:r w:rsidRPr="00C003C7">
        <w:t>∑X</w:t>
      </w:r>
      <w:r w:rsidRPr="00C003C7">
        <w:rPr>
          <w:vertAlign w:val="subscript"/>
        </w:rPr>
        <w:t>2</w:t>
      </w:r>
      <w:r w:rsidRPr="00C003C7">
        <w:rPr>
          <w:vertAlign w:val="superscript"/>
        </w:rPr>
        <w:t>2</w:t>
      </w:r>
      <w:r w:rsidRPr="00C003C7">
        <w:rPr>
          <w:vertAlign w:val="superscript"/>
        </w:rPr>
        <w:tab/>
      </w:r>
      <w:r w:rsidRPr="00C003C7">
        <w:t>=</w:t>
      </w:r>
      <w:r w:rsidRPr="00C003C7">
        <w:tab/>
      </w:r>
      <w:r w:rsidRPr="00262BF5">
        <w:rPr>
          <w:color w:val="000000"/>
          <w:sz w:val="22"/>
          <w:szCs w:val="22"/>
        </w:rPr>
        <w:t>104.62</w:t>
      </w:r>
    </w:p>
    <w:p w:rsidR="00474D18" w:rsidRPr="00C003C7" w:rsidRDefault="00474D18" w:rsidP="00474D18">
      <w:pPr>
        <w:ind w:left="426"/>
        <w:jc w:val="both"/>
      </w:pPr>
      <w:r w:rsidRPr="00C003C7">
        <w:t>∑X</w:t>
      </w:r>
      <w:r w:rsidRPr="00C003C7">
        <w:rPr>
          <w:vertAlign w:val="subscript"/>
        </w:rPr>
        <w:t>1</w:t>
      </w:r>
      <w:r w:rsidRPr="00C003C7">
        <w:t>X</w:t>
      </w:r>
      <w:r w:rsidRPr="00C003C7">
        <w:rPr>
          <w:vertAlign w:val="subscript"/>
        </w:rPr>
        <w:t>2</w:t>
      </w:r>
      <w:r w:rsidRPr="00C003C7">
        <w:rPr>
          <w:vertAlign w:val="subscript"/>
        </w:rPr>
        <w:tab/>
      </w:r>
      <w:r w:rsidRPr="00C003C7">
        <w:t>=</w:t>
      </w:r>
      <w:r w:rsidRPr="00C003C7">
        <w:tab/>
      </w:r>
      <w:r w:rsidRPr="00262BF5">
        <w:rPr>
          <w:color w:val="000000"/>
          <w:sz w:val="22"/>
          <w:szCs w:val="22"/>
        </w:rPr>
        <w:t>1113.04</w:t>
      </w:r>
    </w:p>
    <w:p w:rsidR="00474D18" w:rsidRPr="00C003C7" w:rsidRDefault="00474D18" w:rsidP="00474D18">
      <w:pPr>
        <w:ind w:left="426"/>
        <w:jc w:val="both"/>
      </w:pPr>
      <w:r w:rsidRPr="00C003C7">
        <w:t>∑X</w:t>
      </w:r>
      <w:r w:rsidRPr="00C003C7">
        <w:rPr>
          <w:vertAlign w:val="subscript"/>
        </w:rPr>
        <w:t>1</w:t>
      </w:r>
      <w:r w:rsidRPr="00C003C7">
        <w:t>Y</w:t>
      </w:r>
      <w:r w:rsidRPr="00C003C7">
        <w:tab/>
        <w:t>=</w:t>
      </w:r>
      <w:r w:rsidRPr="00C003C7">
        <w:tab/>
      </w:r>
      <w:r w:rsidRPr="00262BF5">
        <w:rPr>
          <w:color w:val="000000"/>
          <w:sz w:val="22"/>
          <w:szCs w:val="22"/>
        </w:rPr>
        <w:t>6059.03</w:t>
      </w:r>
    </w:p>
    <w:p w:rsidR="00474D18" w:rsidRPr="00C003C7" w:rsidRDefault="00474D18" w:rsidP="00474D18">
      <w:pPr>
        <w:ind w:left="426"/>
        <w:jc w:val="both"/>
      </w:pPr>
      <w:r w:rsidRPr="00C003C7">
        <w:t>∑X</w:t>
      </w:r>
      <w:r w:rsidRPr="00C003C7">
        <w:rPr>
          <w:vertAlign w:val="subscript"/>
        </w:rPr>
        <w:t>2</w:t>
      </w:r>
      <w:r w:rsidRPr="00C003C7">
        <w:t>Y</w:t>
      </w:r>
      <w:r w:rsidRPr="00C003C7">
        <w:tab/>
        <w:t>=</w:t>
      </w:r>
      <w:r w:rsidRPr="00C003C7">
        <w:tab/>
      </w:r>
      <w:r w:rsidRPr="00262BF5">
        <w:rPr>
          <w:color w:val="000000"/>
          <w:sz w:val="22"/>
          <w:szCs w:val="22"/>
        </w:rPr>
        <w:t>568.99</w:t>
      </w:r>
    </w:p>
    <w:p w:rsidR="00474D18" w:rsidRPr="00C003C7" w:rsidRDefault="00474D18" w:rsidP="00474D18">
      <w:pPr>
        <w:tabs>
          <w:tab w:val="left" w:pos="709"/>
        </w:tabs>
        <w:jc w:val="both"/>
        <w:rPr>
          <w:b/>
        </w:rPr>
      </w:pPr>
      <w:r w:rsidRPr="00C003C7">
        <w:rPr>
          <w:b/>
          <w:bCs/>
        </w:rPr>
        <w:t>3.3.2.2</w:t>
      </w:r>
      <w:r w:rsidRPr="00C003C7">
        <w:rPr>
          <w:b/>
          <w:bCs/>
        </w:rPr>
        <w:tab/>
      </w:r>
      <w:r w:rsidRPr="00C003C7">
        <w:rPr>
          <w:b/>
        </w:rPr>
        <w:t>Menyederhanakan Persamaan Regresi Linier</w:t>
      </w:r>
    </w:p>
    <w:p w:rsidR="00474D18" w:rsidRPr="00C003C7" w:rsidRDefault="00474D18" w:rsidP="00474D18">
      <w:pPr>
        <w:pStyle w:val="ListParagraph"/>
        <w:spacing w:after="0" w:line="240" w:lineRule="auto"/>
        <w:ind w:left="0" w:firstLine="567"/>
        <w:outlineLvl w:val="0"/>
        <w:rPr>
          <w:rFonts w:ascii="Times New Roman" w:hAnsi="Times New Roman"/>
          <w:b/>
          <w:sz w:val="24"/>
          <w:szCs w:val="24"/>
        </w:rPr>
      </w:pPr>
      <w:r w:rsidRPr="00C003C7">
        <w:rPr>
          <w:rFonts w:ascii="Times New Roman" w:hAnsi="Times New Roman"/>
          <w:sz w:val="24"/>
          <w:szCs w:val="24"/>
        </w:rPr>
        <w:t>Setelah nilai ∑</w:t>
      </w:r>
      <w:proofErr w:type="gramStart"/>
      <w:r w:rsidRPr="00C003C7">
        <w:rPr>
          <w:rFonts w:ascii="Times New Roman" w:hAnsi="Times New Roman"/>
          <w:sz w:val="24"/>
          <w:szCs w:val="24"/>
        </w:rPr>
        <w:t>x</w:t>
      </w:r>
      <w:r w:rsidRPr="00C003C7">
        <w:rPr>
          <w:rFonts w:ascii="Times New Roman" w:hAnsi="Times New Roman"/>
          <w:sz w:val="24"/>
          <w:szCs w:val="24"/>
          <w:vertAlign w:val="subscript"/>
        </w:rPr>
        <w:t>1</w:t>
      </w:r>
      <w:r w:rsidRPr="00C003C7">
        <w:rPr>
          <w:rFonts w:ascii="Times New Roman" w:hAnsi="Times New Roman"/>
          <w:sz w:val="24"/>
          <w:szCs w:val="24"/>
          <w:vertAlign w:val="superscript"/>
        </w:rPr>
        <w:t>2</w:t>
      </w:r>
      <w:r w:rsidRPr="00C003C7">
        <w:rPr>
          <w:rFonts w:ascii="Times New Roman" w:hAnsi="Times New Roman"/>
          <w:sz w:val="24"/>
          <w:szCs w:val="24"/>
        </w:rPr>
        <w:t xml:space="preserve"> ,</w:t>
      </w:r>
      <w:proofErr w:type="gramEnd"/>
      <w:r w:rsidRPr="00C003C7">
        <w:rPr>
          <w:rFonts w:ascii="Times New Roman" w:hAnsi="Times New Roman"/>
          <w:sz w:val="24"/>
          <w:szCs w:val="24"/>
        </w:rPr>
        <w:t xml:space="preserve"> ∑x</w:t>
      </w:r>
      <w:r w:rsidRPr="00C003C7">
        <w:rPr>
          <w:rFonts w:ascii="Times New Roman" w:hAnsi="Times New Roman"/>
          <w:sz w:val="24"/>
          <w:szCs w:val="24"/>
          <w:vertAlign w:val="subscript"/>
        </w:rPr>
        <w:t>2</w:t>
      </w:r>
      <w:r w:rsidRPr="00C003C7">
        <w:rPr>
          <w:rFonts w:ascii="Times New Roman" w:hAnsi="Times New Roman"/>
          <w:sz w:val="24"/>
          <w:szCs w:val="24"/>
          <w:vertAlign w:val="superscript"/>
        </w:rPr>
        <w:t>2</w:t>
      </w:r>
      <w:r w:rsidRPr="00C003C7">
        <w:rPr>
          <w:rFonts w:ascii="Times New Roman" w:hAnsi="Times New Roman"/>
          <w:sz w:val="20"/>
          <w:szCs w:val="20"/>
        </w:rPr>
        <w:t>,</w:t>
      </w:r>
      <w:r w:rsidRPr="00C003C7">
        <w:rPr>
          <w:rFonts w:ascii="Times New Roman" w:hAnsi="Times New Roman"/>
          <w:sz w:val="24"/>
          <w:szCs w:val="24"/>
        </w:rPr>
        <w:t xml:space="preserve"> ∑y</w:t>
      </w:r>
      <w:r w:rsidRPr="00C003C7">
        <w:rPr>
          <w:rFonts w:ascii="Times New Roman" w:hAnsi="Times New Roman"/>
          <w:sz w:val="24"/>
          <w:szCs w:val="24"/>
          <w:vertAlign w:val="superscript"/>
        </w:rPr>
        <w:t>2</w:t>
      </w:r>
      <w:r w:rsidRPr="00C003C7">
        <w:rPr>
          <w:rFonts w:ascii="Times New Roman" w:hAnsi="Times New Roman"/>
          <w:sz w:val="20"/>
          <w:szCs w:val="20"/>
        </w:rPr>
        <w:t xml:space="preserve"> ,</w:t>
      </w:r>
      <w:r w:rsidRPr="00C003C7">
        <w:rPr>
          <w:rFonts w:ascii="Times New Roman" w:hAnsi="Times New Roman"/>
          <w:sz w:val="24"/>
          <w:szCs w:val="24"/>
        </w:rPr>
        <w:t>∑x</w:t>
      </w:r>
      <w:r w:rsidRPr="00C003C7">
        <w:rPr>
          <w:rFonts w:ascii="Times New Roman" w:hAnsi="Times New Roman"/>
          <w:sz w:val="24"/>
          <w:szCs w:val="24"/>
          <w:vertAlign w:val="subscript"/>
        </w:rPr>
        <w:t>1</w:t>
      </w:r>
      <w:r w:rsidRPr="00C003C7">
        <w:rPr>
          <w:rFonts w:ascii="Times New Roman" w:hAnsi="Times New Roman"/>
          <w:sz w:val="24"/>
          <w:szCs w:val="24"/>
        </w:rPr>
        <w:t>x</w:t>
      </w:r>
      <w:r w:rsidRPr="00C003C7">
        <w:rPr>
          <w:rFonts w:ascii="Times New Roman" w:hAnsi="Times New Roman"/>
          <w:sz w:val="24"/>
          <w:szCs w:val="24"/>
          <w:vertAlign w:val="subscript"/>
        </w:rPr>
        <w:t>2</w:t>
      </w:r>
      <w:r w:rsidRPr="00C003C7">
        <w:rPr>
          <w:rFonts w:ascii="Times New Roman" w:hAnsi="Times New Roman"/>
          <w:sz w:val="20"/>
          <w:szCs w:val="20"/>
        </w:rPr>
        <w:t xml:space="preserve">, </w:t>
      </w:r>
      <w:r w:rsidRPr="00C003C7">
        <w:rPr>
          <w:rFonts w:ascii="Times New Roman" w:hAnsi="Times New Roman"/>
          <w:sz w:val="24"/>
          <w:szCs w:val="24"/>
        </w:rPr>
        <w:t>∑x</w:t>
      </w:r>
      <w:r w:rsidRPr="00C003C7">
        <w:rPr>
          <w:rFonts w:ascii="Times New Roman" w:hAnsi="Times New Roman"/>
          <w:sz w:val="24"/>
          <w:szCs w:val="24"/>
          <w:vertAlign w:val="subscript"/>
        </w:rPr>
        <w:t>1</w:t>
      </w:r>
      <w:r w:rsidRPr="00C003C7">
        <w:rPr>
          <w:rFonts w:ascii="Times New Roman" w:hAnsi="Times New Roman"/>
          <w:sz w:val="24"/>
          <w:szCs w:val="24"/>
        </w:rPr>
        <w:t>y</w:t>
      </w:r>
      <w:r w:rsidRPr="00C003C7">
        <w:rPr>
          <w:rFonts w:ascii="Times New Roman" w:hAnsi="Times New Roman"/>
          <w:sz w:val="20"/>
          <w:szCs w:val="20"/>
        </w:rPr>
        <w:t xml:space="preserve">, dan </w:t>
      </w:r>
      <w:r w:rsidRPr="00C003C7">
        <w:rPr>
          <w:rFonts w:ascii="Times New Roman" w:hAnsi="Times New Roman"/>
          <w:sz w:val="24"/>
          <w:szCs w:val="24"/>
        </w:rPr>
        <w:t>∑x</w:t>
      </w:r>
      <w:r w:rsidRPr="00C003C7">
        <w:rPr>
          <w:rFonts w:ascii="Times New Roman" w:hAnsi="Times New Roman"/>
          <w:sz w:val="24"/>
          <w:szCs w:val="24"/>
          <w:vertAlign w:val="subscript"/>
        </w:rPr>
        <w:t>2</w:t>
      </w:r>
      <w:r w:rsidRPr="00C003C7">
        <w:rPr>
          <w:rFonts w:ascii="Times New Roman" w:hAnsi="Times New Roman"/>
          <w:sz w:val="24"/>
          <w:szCs w:val="24"/>
        </w:rPr>
        <w:t xml:space="preserve">y  diperoleh maka akan dibentuk persamaan linear. Berikut adalah persamaan linier yang </w:t>
      </w:r>
      <w:proofErr w:type="gramStart"/>
      <w:r w:rsidRPr="00C003C7">
        <w:rPr>
          <w:rFonts w:ascii="Times New Roman" w:hAnsi="Times New Roman"/>
          <w:sz w:val="24"/>
          <w:szCs w:val="24"/>
        </w:rPr>
        <w:t>dibentuk :</w:t>
      </w:r>
      <w:proofErr w:type="gramEnd"/>
    </w:p>
    <w:p w:rsidR="00474D18" w:rsidRPr="00C003C7" w:rsidRDefault="001F35AA" w:rsidP="00474D18">
      <w:pPr>
        <w:rPr>
          <w:rFonts w:ascii="Comic Sans MS" w:eastAsiaTheme="minorEastAsia" w:hAnsi="Comic Sans MS"/>
        </w:rPr>
      </w:pPr>
      <m:oMathPara>
        <m:oMathParaPr>
          <m:jc m:val="left"/>
        </m:oMathParaPr>
        <m:oMath>
          <m:nary>
            <m:naryPr>
              <m:chr m:val="∑"/>
              <m:limLoc m:val="undOvr"/>
              <m:subHide m:val="on"/>
              <m:supHide m:val="on"/>
              <m:ctrlPr>
                <w:rPr>
                  <w:rFonts w:ascii="Cambria Math" w:eastAsiaTheme="minorEastAsia" w:hAnsi="Cambria Math"/>
                  <w:i/>
                </w:rPr>
              </m:ctrlPr>
            </m:naryPr>
            <m:sub/>
            <m:sup/>
            <m:e>
              <m:r>
                <w:rPr>
                  <w:rFonts w:ascii="Cambria Math" w:eastAsiaTheme="minorEastAsia" w:hAnsi="Cambria Math"/>
                </w:rPr>
                <m:t>Y</m:t>
              </m:r>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nary>
        </m:oMath>
      </m:oMathPara>
    </w:p>
    <w:p w:rsidR="00474D18" w:rsidRPr="00C003C7" w:rsidRDefault="00474D18" w:rsidP="00474D18">
      <w:pPr>
        <w:rPr>
          <w:rFonts w:ascii="Comic Sans MS" w:eastAsiaTheme="minorEastAsia" w:hAnsi="Comic Sans MS"/>
        </w:rPr>
      </w:pPr>
      <m:oMath>
        <m:r>
          <m:rPr>
            <m:sty m:val="p"/>
          </m:rPr>
          <w:rPr>
            <w:rFonts w:ascii="Cambria Math" w:hAnsi="Cambria Math"/>
            <w:sz w:val="22"/>
            <w:szCs w:val="22"/>
          </w:rPr>
          <m:t>192.07</m:t>
        </m:r>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378.2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m:rPr>
            <m:sty m:val="p"/>
          </m:rPr>
          <w:rPr>
            <w:rFonts w:ascii="Cambria Math" w:hAnsi="Cambria Math"/>
            <w:sz w:val="22"/>
            <w:szCs w:val="22"/>
          </w:rPr>
          <m:t>35.29</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w:r w:rsidRPr="00C003C7">
        <w:rPr>
          <w:rFonts w:ascii="Comic Sans MS" w:eastAsiaTheme="minorEastAsia" w:hAnsi="Comic Sans MS"/>
        </w:rPr>
        <w:t xml:space="preserve">. . . </w:t>
      </w:r>
      <w:r w:rsidRPr="00C003C7">
        <w:rPr>
          <w:rFonts w:eastAsiaTheme="minorEastAsia"/>
        </w:rPr>
        <w:t>Persamaan I</w:t>
      </w:r>
    </w:p>
    <w:p w:rsidR="00474D18" w:rsidRPr="00C003C7" w:rsidRDefault="001F35AA" w:rsidP="00474D18">
      <w:pPr>
        <w:rPr>
          <w:rFonts w:ascii="Comic Sans MS" w:eastAsiaTheme="minorEastAsia" w:hAnsi="Comic Sans MS"/>
        </w:rPr>
      </w:pPr>
      <m:oMathPara>
        <m:oMathParaPr>
          <m:jc m:val="left"/>
        </m:oMathParaPr>
        <m:oMath>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Y</m:t>
              </m:r>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sSub>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nary>
            <m:naryPr>
              <m:chr m:val="∑"/>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sup>
                  <m:r>
                    <w:rPr>
                      <w:rFonts w:ascii="Cambria Math" w:eastAsiaTheme="minorEastAsia" w:hAnsi="Cambria Math"/>
                    </w:rPr>
                    <m:t>2</m:t>
                  </m:r>
                </m:sup>
              </m:sSup>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nary>
        </m:oMath>
      </m:oMathPara>
    </w:p>
    <w:p w:rsidR="00474D18" w:rsidRPr="00C003C7" w:rsidRDefault="00474D18" w:rsidP="00474D18">
      <w:pPr>
        <w:rPr>
          <w:rFonts w:ascii="Comic Sans MS" w:eastAsiaTheme="minorEastAsia" w:hAnsi="Comic Sans MS"/>
        </w:rPr>
      </w:pPr>
      <m:oMath>
        <m:r>
          <m:rPr>
            <m:sty m:val="p"/>
          </m:rPr>
          <w:rPr>
            <w:rFonts w:ascii="Cambria Math" w:hAnsi="Cambria Math"/>
            <w:sz w:val="22"/>
            <w:szCs w:val="22"/>
          </w:rPr>
          <m:t>6059.03</m:t>
        </m:r>
        <m:r>
          <w:rPr>
            <w:rFonts w:ascii="Cambria Math" w:eastAsiaTheme="minorEastAsia" w:hAnsi="Cambria Math"/>
          </w:rPr>
          <m:t>=</m:t>
        </m:r>
        <m:r>
          <m:rPr>
            <m:sty m:val="p"/>
          </m:rPr>
          <w:rPr>
            <w:rFonts w:ascii="Cambria Math" w:hAnsi="Cambria Math"/>
            <w:sz w:val="22"/>
            <w:szCs w:val="22"/>
          </w:rPr>
          <m:t>378.2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12219.90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m:rPr>
            <m:sty m:val="p"/>
          </m:rPr>
          <w:rPr>
            <w:rFonts w:ascii="Cambria Math" w:hAnsi="Cambria Math"/>
            <w:sz w:val="22"/>
            <w:szCs w:val="22"/>
          </w:rPr>
          <m:t>1113.04</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w:r w:rsidRPr="00C003C7">
        <w:rPr>
          <w:rFonts w:ascii="Comic Sans MS" w:eastAsiaTheme="minorEastAsia" w:hAnsi="Comic Sans MS"/>
        </w:rPr>
        <w:t xml:space="preserve">. . . </w:t>
      </w:r>
      <w:r w:rsidRPr="00C003C7">
        <w:rPr>
          <w:rFonts w:eastAsiaTheme="minorEastAsia"/>
        </w:rPr>
        <w:t>Persamaan II</w:t>
      </w:r>
    </w:p>
    <w:p w:rsidR="00474D18" w:rsidRPr="00C003C7" w:rsidRDefault="001F35AA" w:rsidP="00474D18">
      <w:pPr>
        <w:rPr>
          <w:rFonts w:ascii="Comic Sans MS" w:eastAsiaTheme="minorEastAsia" w:hAnsi="Comic Sans MS"/>
        </w:rPr>
      </w:pPr>
      <m:oMathPara>
        <m:oMathParaPr>
          <m:jc m:val="left"/>
        </m:oMathParaPr>
        <m:oMath>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Y</m:t>
              </m:r>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sSub>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nary>
            <m:naryPr>
              <m:chr m:val="∑"/>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sup>
                  <m:r>
                    <w:rPr>
                      <w:rFonts w:ascii="Cambria Math" w:eastAsiaTheme="minorEastAsia" w:hAnsi="Cambria Math"/>
                    </w:rPr>
                    <m:t>2</m:t>
                  </m:r>
                </m:sup>
              </m:sSup>
            </m:e>
          </m:nary>
        </m:oMath>
      </m:oMathPara>
    </w:p>
    <w:p w:rsidR="00474D18" w:rsidRPr="00C003C7" w:rsidRDefault="00474D18" w:rsidP="00474D18">
      <w:pPr>
        <w:rPr>
          <w:rFonts w:eastAsiaTheme="minorEastAsia"/>
        </w:rPr>
      </w:pPr>
      <m:oMath>
        <m:r>
          <m:rPr>
            <m:sty m:val="p"/>
          </m:rPr>
          <w:rPr>
            <w:rFonts w:ascii="Cambria Math" w:hAnsi="Cambria Math"/>
            <w:sz w:val="22"/>
            <w:szCs w:val="22"/>
          </w:rPr>
          <m:t>568.99</m:t>
        </m:r>
        <m:r>
          <w:rPr>
            <w:rFonts w:ascii="Cambria Math" w:eastAsiaTheme="minorEastAsia" w:hAnsi="Cambria Math"/>
          </w:rPr>
          <m:t>=</m:t>
        </m:r>
        <m:r>
          <m:rPr>
            <m:sty m:val="p"/>
          </m:rPr>
          <w:rPr>
            <w:rFonts w:ascii="Cambria Math" w:hAnsi="Cambria Math"/>
            <w:sz w:val="22"/>
            <w:szCs w:val="22"/>
          </w:rPr>
          <m:t>35.29</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r>
          <m:rPr>
            <m:sty m:val="p"/>
          </m:rPr>
          <w:rPr>
            <w:rFonts w:ascii="Cambria Math" w:hAnsi="Cambria Math"/>
            <w:sz w:val="22"/>
            <w:szCs w:val="22"/>
          </w:rPr>
          <m:t>1113.04</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m:rPr>
            <m:sty m:val="p"/>
          </m:rPr>
          <w:rPr>
            <w:rFonts w:ascii="Cambria Math" w:hAnsi="Cambria Math"/>
            <w:sz w:val="22"/>
            <w:szCs w:val="22"/>
          </w:rPr>
          <m:t>104.62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w:r w:rsidRPr="00C003C7">
        <w:rPr>
          <w:rFonts w:ascii="Comic Sans MS" w:eastAsiaTheme="minorEastAsia" w:hAnsi="Comic Sans MS"/>
        </w:rPr>
        <w:t xml:space="preserve">. . . </w:t>
      </w:r>
      <w:proofErr w:type="gramStart"/>
      <w:r w:rsidRPr="00C003C7">
        <w:rPr>
          <w:rFonts w:eastAsiaTheme="minorEastAsia"/>
        </w:rPr>
        <w:t>persamaan</w:t>
      </w:r>
      <w:proofErr w:type="gramEnd"/>
      <w:r w:rsidRPr="00C003C7">
        <w:rPr>
          <w:rFonts w:eastAsiaTheme="minorEastAsia"/>
        </w:rPr>
        <w:t xml:space="preserve"> III</w:t>
      </w:r>
    </w:p>
    <w:p w:rsidR="00474D18" w:rsidRPr="00920A7C" w:rsidRDefault="00474D18" w:rsidP="00474D18">
      <w:pPr>
        <w:jc w:val="both"/>
        <w:rPr>
          <w:rFonts w:eastAsiaTheme="minorEastAsia"/>
        </w:rPr>
      </w:pPr>
      <w:r w:rsidRPr="00C003C7">
        <w:rPr>
          <w:rFonts w:eastAsiaTheme="minorEastAsia"/>
        </w:rPr>
        <w:tab/>
      </w:r>
      <w:r w:rsidRPr="00920A7C">
        <w:rPr>
          <w:rFonts w:eastAsiaTheme="minorEastAsia"/>
        </w:rPr>
        <w:t>Nilai</w:t>
      </w:r>
      <w:r w:rsidRPr="00920A7C">
        <w:rPr>
          <w:b/>
        </w:rPr>
        <w:t xml:space="preserve"> </w:t>
      </w:r>
      <w:r w:rsidRPr="00920A7C">
        <w:t>a</w:t>
      </w:r>
      <w:r>
        <w:t>, b</w:t>
      </w:r>
      <w:r w:rsidRPr="00920A7C">
        <w:rPr>
          <w:vertAlign w:val="subscript"/>
        </w:rPr>
        <w:t>1</w:t>
      </w:r>
      <w:r>
        <w:t xml:space="preserve"> dan b</w:t>
      </w:r>
      <w:r w:rsidRPr="00920A7C">
        <w:rPr>
          <w:vertAlign w:val="subscript"/>
        </w:rPr>
        <w:t xml:space="preserve">2 </w:t>
      </w:r>
      <w:r w:rsidRPr="00920A7C">
        <w:t xml:space="preserve">diperoleh dengan </w:t>
      </w:r>
      <w:proofErr w:type="gramStart"/>
      <w:r w:rsidRPr="00920A7C">
        <w:t>cara</w:t>
      </w:r>
      <w:proofErr w:type="gramEnd"/>
      <w:r w:rsidRPr="00920A7C">
        <w:t xml:space="preserve"> substitusi atau eliminasi berdasarkan 3 persamaan yang diperoleh pada proses sebelumnya</w:t>
      </w:r>
    </w:p>
    <w:p w:rsidR="00474D18" w:rsidRPr="00920A7C" w:rsidRDefault="00474D18" w:rsidP="00474D18">
      <w:pPr>
        <w:rPr>
          <w:rFonts w:eastAsiaTheme="minorEastAsia"/>
        </w:rPr>
      </w:pPr>
      <w:r w:rsidRPr="00920A7C">
        <w:rPr>
          <w:rFonts w:eastAsiaTheme="minorEastAsia"/>
        </w:rPr>
        <w:t xml:space="preserve">Eliminasi Persamaan I dan </w:t>
      </w:r>
      <w:r>
        <w:rPr>
          <w:rFonts w:eastAsiaTheme="minorEastAsia"/>
          <w:lang w:val="en-ID"/>
        </w:rPr>
        <w:t>II</w:t>
      </w:r>
      <w:r w:rsidRPr="00920A7C">
        <w:rPr>
          <w:rFonts w:eastAsiaTheme="minorEastAsia"/>
        </w:rPr>
        <w:t xml:space="preserve">  </w:t>
      </w:r>
    </w:p>
    <w:p w:rsidR="00474D18" w:rsidRPr="00920A7C" w:rsidRDefault="001F35AA" w:rsidP="00474D18">
      <w:pPr>
        <w:rPr>
          <w:rFonts w:eastAsiaTheme="minorEastAsia"/>
        </w:rPr>
      </w:pPr>
      <m:oMathPara>
        <m:oMathParaPr>
          <m:jc m:val="left"/>
        </m:oMathParaPr>
        <m:oMath>
          <m:f>
            <m:fPr>
              <m:ctrlPr>
                <w:rPr>
                  <w:rFonts w:ascii="Cambria Math" w:eastAsiaTheme="minorEastAsia" w:hAnsi="Cambria Math"/>
                  <w:i/>
                </w:rPr>
              </m:ctrlPr>
            </m:fPr>
            <m:num>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m:rPr>
                          <m:sty m:val="p"/>
                        </m:rPr>
                        <w:rPr>
                          <w:rFonts w:ascii="Cambria Math" w:hAnsi="Cambria Math"/>
                          <w:sz w:val="22"/>
                          <w:szCs w:val="22"/>
                        </w:rPr>
                        <m:t>192.07</m:t>
                      </m:r>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378.2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m:rPr>
                          <m:sty m:val="p"/>
                        </m:rPr>
                        <w:rPr>
                          <w:rFonts w:ascii="Cambria Math" w:hAnsi="Cambria Math"/>
                          <w:sz w:val="22"/>
                          <w:szCs w:val="22"/>
                        </w:rPr>
                        <m:t>35.29</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r>
                        <m:rPr>
                          <m:sty m:val="p"/>
                        </m:rPr>
                        <w:rPr>
                          <w:rFonts w:ascii="Cambria Math" w:hAnsi="Cambria Math"/>
                          <w:sz w:val="22"/>
                          <w:szCs w:val="22"/>
                        </w:rPr>
                        <m:t>6059.03</m:t>
                      </m:r>
                      <m:r>
                        <w:rPr>
                          <w:rFonts w:ascii="Cambria Math" w:eastAsiaTheme="minorEastAsia" w:hAnsi="Cambria Math"/>
                        </w:rPr>
                        <m:t>=</m:t>
                      </m:r>
                      <m:r>
                        <m:rPr>
                          <m:sty m:val="p"/>
                        </m:rPr>
                        <w:rPr>
                          <w:rFonts w:ascii="Cambria Math" w:hAnsi="Cambria Math"/>
                          <w:sz w:val="22"/>
                          <w:szCs w:val="22"/>
                        </w:rPr>
                        <m:t>378.2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12219.90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m:rPr>
                          <m:sty m:val="p"/>
                        </m:rPr>
                        <w:rPr>
                          <w:rFonts w:ascii="Cambria Math" w:hAnsi="Cambria Math"/>
                          <w:sz w:val="22"/>
                          <w:szCs w:val="22"/>
                        </w:rPr>
                        <m:t>1113.04</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qArr>
                </m:e>
              </m:d>
              <m:eqArr>
                <m:eqArrPr>
                  <m:ctrlPr>
                    <w:rPr>
                      <w:rFonts w:ascii="Cambria Math" w:eastAsiaTheme="minorEastAsia" w:hAnsi="Cambria Math"/>
                      <w:i/>
                    </w:rPr>
                  </m:ctrlPr>
                </m:eqArrPr>
                <m:e>
                  <m:r>
                    <w:rPr>
                      <w:rFonts w:ascii="Cambria Math" w:eastAsiaTheme="minorEastAsia" w:hAnsi="Cambria Math"/>
                    </w:rPr>
                    <m:t>×</m:t>
                  </m:r>
                  <m:r>
                    <m:rPr>
                      <m:sty m:val="p"/>
                    </m:rPr>
                    <w:rPr>
                      <w:rFonts w:ascii="Cambria Math" w:hAnsi="Cambria Math"/>
                      <w:sz w:val="22"/>
                      <w:szCs w:val="22"/>
                    </w:rPr>
                    <m:t>378.2</m:t>
                  </m:r>
                </m:e>
                <m:e>
                  <m:r>
                    <w:rPr>
                      <w:rFonts w:ascii="Cambria Math" w:eastAsiaTheme="minorEastAsia" w:hAnsi="Cambria Math"/>
                    </w:rPr>
                    <m:t>×</m:t>
                  </m:r>
                  <m:r>
                    <m:rPr>
                      <m:sty m:val="p"/>
                    </m:rPr>
                    <w:rPr>
                      <w:rFonts w:ascii="Cambria Math" w:hAnsi="Cambria Math"/>
                      <w:color w:val="000000"/>
                    </w:rPr>
                    <m:t>12</m:t>
                  </m:r>
                </m:e>
              </m:eqArr>
            </m:num>
            <m:den>
              <m:f>
                <m:fPr>
                  <m:ctrlPr>
                    <w:rPr>
                      <w:rFonts w:ascii="Cambria Math" w:eastAsiaTheme="minorEastAsia" w:hAnsi="Cambria Math"/>
                      <w:i/>
                    </w:rPr>
                  </m:ctrlPr>
                </m:fPr>
                <m:num>
                  <m:eqArr>
                    <m:eqArrPr>
                      <m:ctrlPr>
                        <w:rPr>
                          <w:rFonts w:ascii="Cambria Math" w:eastAsiaTheme="minorEastAsia" w:hAnsi="Cambria Math"/>
                          <w:i/>
                        </w:rPr>
                      </m:ctrlPr>
                    </m:eqArrPr>
                    <m:e>
                      <m:r>
                        <m:rPr>
                          <m:sty m:val="p"/>
                        </m:rPr>
                        <w:rPr>
                          <w:rFonts w:ascii="Cambria Math" w:hAnsi="Cambria Math"/>
                        </w:rPr>
                        <m:t xml:space="preserve">72640.874 </m:t>
                      </m:r>
                      <m:r>
                        <w:rPr>
                          <w:rFonts w:ascii="Cambria Math" w:eastAsiaTheme="minorEastAsia" w:hAnsi="Cambria Math"/>
                        </w:rPr>
                        <m:t>=4538.4</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rPr>
                        <m:t>143035.24</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+13346.678</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r>
                        <m:rPr>
                          <m:sty m:val="p"/>
                        </m:rPr>
                        <w:rPr>
                          <w:rFonts w:ascii="Cambria Math" w:hAnsi="Cambria Math"/>
                        </w:rPr>
                        <m:t xml:space="preserve">72708.36 </m:t>
                      </m:r>
                      <m:r>
                        <w:rPr>
                          <w:rFonts w:ascii="Cambria Math" w:eastAsiaTheme="minorEastAsia" w:hAnsi="Cambria Math"/>
                        </w:rPr>
                        <m:t>=4538.4</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rPr>
                        <m:t>146638.8</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+13356.48</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qArr>
                </m:num>
                <m:den>
                  <m:eqArr>
                    <m:eqArrPr>
                      <m:ctrlPr>
                        <w:rPr>
                          <w:rFonts w:ascii="Cambria Math" w:eastAsiaTheme="minorEastAsia" w:hAnsi="Cambria Math"/>
                          <w:i/>
                        </w:rPr>
                      </m:ctrlPr>
                    </m:eqArrPr>
                    <m:e>
                      <m:r>
                        <w:rPr>
                          <w:rFonts w:ascii="Cambria Math" w:eastAsiaTheme="minorEastAsia" w:hAnsi="Cambria Math"/>
                        </w:rPr>
                        <m:t>-67.486=</m:t>
                      </m:r>
                      <m:r>
                        <m:rPr>
                          <m:sty m:val="p"/>
                        </m:rPr>
                        <w:rPr>
                          <w:rFonts w:ascii="Cambria Math" w:hAnsi="Cambria Math"/>
                        </w:rPr>
                        <m:t>-3603.56</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 xml:space="preserve"> -9.802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eqArr>
                </m:den>
              </m:f>
              <m:r>
                <w:rPr>
                  <w:rFonts w:ascii="Cambria Math" w:eastAsiaTheme="minorEastAsia" w:hAnsi="Cambria Math"/>
                </w:rPr>
                <m:t>-</m:t>
              </m:r>
            </m:den>
          </m:f>
        </m:oMath>
      </m:oMathPara>
    </w:p>
    <w:p w:rsidR="00474D18" w:rsidRDefault="00474D18" w:rsidP="00474D18">
      <w:pPr>
        <w:rPr>
          <w:rFonts w:eastAsiaTheme="minorEastAsia"/>
        </w:rPr>
      </w:pPr>
      <m:oMath>
        <m:r>
          <w:rPr>
            <w:rFonts w:ascii="Cambria Math" w:eastAsiaTheme="minorEastAsia" w:hAnsi="Cambria Math"/>
          </w:rPr>
          <m:t>-67.486=</m:t>
        </m:r>
        <m:r>
          <m:rPr>
            <m:sty m:val="p"/>
          </m:rPr>
          <w:rPr>
            <w:rFonts w:ascii="Cambria Math" w:hAnsi="Cambria Math"/>
          </w:rPr>
          <m:t>-3603.56</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 xml:space="preserve"> -9.802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w:r>
        <w:rPr>
          <w:rFonts w:eastAsiaTheme="minorEastAsia"/>
          <w:lang w:val="en-ID"/>
        </w:rPr>
        <w:t xml:space="preserve"> </w:t>
      </w:r>
      <w:r>
        <w:rPr>
          <w:rFonts w:eastAsiaTheme="minorEastAsia"/>
        </w:rPr>
        <w:t xml:space="preserve">. . . </w:t>
      </w:r>
      <w:proofErr w:type="gramStart"/>
      <w:r>
        <w:rPr>
          <w:rFonts w:eastAsiaTheme="minorEastAsia"/>
        </w:rPr>
        <w:t>persamaan</w:t>
      </w:r>
      <w:proofErr w:type="gramEnd"/>
      <w:r>
        <w:rPr>
          <w:rFonts w:eastAsiaTheme="minorEastAsia"/>
        </w:rPr>
        <w:t xml:space="preserve"> IV</w:t>
      </w:r>
    </w:p>
    <w:p w:rsidR="00474D18" w:rsidRDefault="00474D18" w:rsidP="00474D18">
      <w:pPr>
        <w:rPr>
          <w:rFonts w:eastAsiaTheme="minorEastAsia"/>
          <w:lang w:val="en-ID"/>
        </w:rPr>
      </w:pPr>
    </w:p>
    <w:p w:rsidR="00474D18" w:rsidRPr="00920A7C" w:rsidRDefault="00474D18" w:rsidP="00474D18">
      <w:pPr>
        <w:rPr>
          <w:rFonts w:eastAsiaTheme="minorEastAsia"/>
        </w:rPr>
      </w:pPr>
      <w:r w:rsidRPr="00920A7C">
        <w:rPr>
          <w:rFonts w:eastAsiaTheme="minorEastAsia"/>
        </w:rPr>
        <w:t xml:space="preserve">Eliminasi Persamaan I dan </w:t>
      </w:r>
      <w:r>
        <w:rPr>
          <w:rFonts w:eastAsiaTheme="minorEastAsia"/>
          <w:lang w:val="en-ID"/>
        </w:rPr>
        <w:t>III</w:t>
      </w:r>
      <w:r w:rsidRPr="00920A7C">
        <w:rPr>
          <w:rFonts w:eastAsiaTheme="minorEastAsia"/>
        </w:rPr>
        <w:t xml:space="preserve">  </w:t>
      </w:r>
    </w:p>
    <w:p w:rsidR="00474D18" w:rsidRPr="00920A7C" w:rsidRDefault="001F35AA" w:rsidP="00474D18">
      <w:pPr>
        <w:rPr>
          <w:rFonts w:eastAsiaTheme="minorEastAsia"/>
        </w:rPr>
      </w:pPr>
      <m:oMathPara>
        <m:oMathParaPr>
          <m:jc m:val="left"/>
        </m:oMathParaPr>
        <m:oMath>
          <m:f>
            <m:fPr>
              <m:ctrlPr>
                <w:rPr>
                  <w:rFonts w:ascii="Cambria Math" w:eastAsiaTheme="minorEastAsia" w:hAnsi="Cambria Math"/>
                  <w:i/>
                </w:rPr>
              </m:ctrlPr>
            </m:fPr>
            <m:num>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m:rPr>
                          <m:sty m:val="p"/>
                        </m:rPr>
                        <w:rPr>
                          <w:rFonts w:ascii="Cambria Math" w:hAnsi="Cambria Math"/>
                          <w:sz w:val="22"/>
                          <w:szCs w:val="22"/>
                        </w:rPr>
                        <m:t>192.07</m:t>
                      </m:r>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378.2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m:rPr>
                          <m:sty m:val="p"/>
                        </m:rPr>
                        <w:rPr>
                          <w:rFonts w:ascii="Cambria Math" w:hAnsi="Cambria Math"/>
                          <w:sz w:val="22"/>
                          <w:szCs w:val="22"/>
                        </w:rPr>
                        <m:t>35.29</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r>
                        <m:rPr>
                          <m:sty m:val="p"/>
                        </m:rPr>
                        <w:rPr>
                          <w:rFonts w:ascii="Cambria Math" w:hAnsi="Cambria Math"/>
                          <w:sz w:val="22"/>
                          <w:szCs w:val="22"/>
                        </w:rPr>
                        <m:t>568.99</m:t>
                      </m:r>
                      <m:r>
                        <w:rPr>
                          <w:rFonts w:ascii="Cambria Math" w:eastAsiaTheme="minorEastAsia" w:hAnsi="Cambria Math"/>
                        </w:rPr>
                        <m:t>=</m:t>
                      </m:r>
                      <m:r>
                        <m:rPr>
                          <m:sty m:val="p"/>
                        </m:rPr>
                        <w:rPr>
                          <w:rFonts w:ascii="Cambria Math" w:hAnsi="Cambria Math"/>
                          <w:sz w:val="22"/>
                          <w:szCs w:val="22"/>
                        </w:rPr>
                        <m:t>35.29</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r>
                        <m:rPr>
                          <m:sty m:val="p"/>
                        </m:rPr>
                        <w:rPr>
                          <w:rFonts w:ascii="Cambria Math" w:hAnsi="Cambria Math"/>
                          <w:sz w:val="22"/>
                          <w:szCs w:val="22"/>
                        </w:rPr>
                        <m:t>1113.04</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m:rPr>
                          <m:sty m:val="p"/>
                        </m:rPr>
                        <w:rPr>
                          <w:rFonts w:ascii="Cambria Math" w:hAnsi="Cambria Math"/>
                          <w:sz w:val="22"/>
                          <w:szCs w:val="22"/>
                        </w:rPr>
                        <m:t>104.62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qArr>
                </m:e>
              </m:d>
              <m:eqArr>
                <m:eqArrPr>
                  <m:ctrlPr>
                    <w:rPr>
                      <w:rFonts w:ascii="Cambria Math" w:eastAsiaTheme="minorEastAsia" w:hAnsi="Cambria Math"/>
                      <w:i/>
                    </w:rPr>
                  </m:ctrlPr>
                </m:eqArrPr>
                <m:e>
                  <m:r>
                    <w:rPr>
                      <w:rFonts w:ascii="Cambria Math" w:eastAsiaTheme="minorEastAsia" w:hAnsi="Cambria Math"/>
                    </w:rPr>
                    <m:t>×</m:t>
                  </m:r>
                  <m:r>
                    <m:rPr>
                      <m:sty m:val="p"/>
                    </m:rPr>
                    <w:rPr>
                      <w:rFonts w:ascii="Cambria Math" w:hAnsi="Cambria Math"/>
                      <w:sz w:val="22"/>
                      <w:szCs w:val="22"/>
                    </w:rPr>
                    <m:t>35.29</m:t>
                  </m:r>
                </m:e>
                <m:e>
                  <m:r>
                    <w:rPr>
                      <w:rFonts w:ascii="Cambria Math" w:eastAsiaTheme="minorEastAsia" w:hAnsi="Cambria Math"/>
                    </w:rPr>
                    <m:t>×</m:t>
                  </m:r>
                  <m:r>
                    <m:rPr>
                      <m:sty m:val="p"/>
                    </m:rPr>
                    <w:rPr>
                      <w:rFonts w:ascii="Cambria Math" w:hAnsi="Cambria Math"/>
                      <w:color w:val="000000"/>
                    </w:rPr>
                    <m:t>12</m:t>
                  </m:r>
                </m:e>
              </m:eqArr>
            </m:num>
            <m:den>
              <m:f>
                <m:fPr>
                  <m:ctrlPr>
                    <w:rPr>
                      <w:rFonts w:ascii="Cambria Math" w:eastAsiaTheme="minorEastAsia" w:hAnsi="Cambria Math"/>
                      <w:i/>
                    </w:rPr>
                  </m:ctrlPr>
                </m:fPr>
                <m:num>
                  <m:eqArr>
                    <m:eqArrPr>
                      <m:ctrlPr>
                        <w:rPr>
                          <w:rFonts w:ascii="Cambria Math" w:eastAsiaTheme="minorEastAsia" w:hAnsi="Cambria Math"/>
                          <w:i/>
                        </w:rPr>
                      </m:ctrlPr>
                    </m:eqArrPr>
                    <m:e>
                      <m:r>
                        <m:rPr>
                          <m:sty m:val="p"/>
                        </m:rPr>
                        <w:rPr>
                          <w:rFonts w:ascii="Cambria Math" w:hAnsi="Cambria Math"/>
                        </w:rPr>
                        <m:t>6778.15</m:t>
                      </m:r>
                      <m:r>
                        <w:rPr>
                          <w:rFonts w:ascii="Cambria Math" w:eastAsiaTheme="minorEastAsia" w:hAnsi="Cambria Math"/>
                        </w:rPr>
                        <m:t>=423.48</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rPr>
                        <m:t>13346.68</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+1245.38</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r>
                        <m:rPr>
                          <m:sty m:val="p"/>
                        </m:rPr>
                        <w:rPr>
                          <w:rFonts w:ascii="Cambria Math" w:hAnsi="Cambria Math"/>
                        </w:rPr>
                        <m:t>6827.88</m:t>
                      </m:r>
                      <m:r>
                        <w:rPr>
                          <w:rFonts w:ascii="Cambria Math" w:eastAsiaTheme="minorEastAsia" w:hAnsi="Cambria Math"/>
                        </w:rPr>
                        <m:t>=423.48</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rPr>
                        <m:t>13356.48</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+1255.44</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qArr>
                </m:num>
                <m:den>
                  <m:eqArr>
                    <m:eqArrPr>
                      <m:ctrlPr>
                        <w:rPr>
                          <w:rFonts w:ascii="Cambria Math" w:eastAsiaTheme="minorEastAsia" w:hAnsi="Cambria Math"/>
                          <w:i/>
                        </w:rPr>
                      </m:ctrlPr>
                    </m:eqArrPr>
                    <m:e>
                      <m:r>
                        <w:rPr>
                          <w:rFonts w:ascii="Cambria Math" w:eastAsiaTheme="minorEastAsia" w:hAnsi="Cambria Math"/>
                        </w:rPr>
                        <m:t>-49.73=</m:t>
                      </m:r>
                      <m:r>
                        <m:rPr>
                          <m:sty m:val="p"/>
                        </m:rPr>
                        <w:rPr>
                          <w:rFonts w:ascii="Cambria Math" w:hAnsi="Cambria Math"/>
                        </w:rPr>
                        <m:t>-9.80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-10.06</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eqArr>
                </m:den>
              </m:f>
              <m:r>
                <w:rPr>
                  <w:rFonts w:ascii="Cambria Math" w:eastAsiaTheme="minorEastAsia" w:hAnsi="Cambria Math"/>
                </w:rPr>
                <m:t>-</m:t>
              </m:r>
            </m:den>
          </m:f>
        </m:oMath>
      </m:oMathPara>
    </w:p>
    <w:p w:rsidR="00474D18" w:rsidRDefault="00474D18" w:rsidP="00474D18">
      <w:pPr>
        <w:rPr>
          <w:rFonts w:eastAsiaTheme="minorEastAsia"/>
        </w:rPr>
      </w:pPr>
      <m:oMath>
        <m:r>
          <w:rPr>
            <w:rFonts w:ascii="Cambria Math" w:eastAsiaTheme="minorEastAsia" w:hAnsi="Cambria Math"/>
          </w:rPr>
          <m:t>-49.73=</m:t>
        </m:r>
        <m:r>
          <m:rPr>
            <m:sty m:val="p"/>
          </m:rPr>
          <w:rPr>
            <w:rFonts w:ascii="Cambria Math" w:hAnsi="Cambria Math"/>
          </w:rPr>
          <m:t>-9.80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-10.06</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w:r>
        <w:rPr>
          <w:rFonts w:eastAsiaTheme="minorEastAsia"/>
          <w:lang w:val="en-ID"/>
        </w:rPr>
        <w:t xml:space="preserve"> </w:t>
      </w:r>
      <w:r>
        <w:rPr>
          <w:rFonts w:eastAsiaTheme="minorEastAsia"/>
        </w:rPr>
        <w:t xml:space="preserve">. . . </w:t>
      </w:r>
      <w:proofErr w:type="gramStart"/>
      <w:r>
        <w:rPr>
          <w:rFonts w:eastAsiaTheme="minorEastAsia"/>
        </w:rPr>
        <w:t>persamaan</w:t>
      </w:r>
      <w:proofErr w:type="gramEnd"/>
      <w:r>
        <w:rPr>
          <w:rFonts w:eastAsiaTheme="minorEastAsia"/>
        </w:rPr>
        <w:t xml:space="preserve"> V</w:t>
      </w:r>
    </w:p>
    <w:p w:rsidR="00474D18" w:rsidRPr="006E762B" w:rsidRDefault="00474D18" w:rsidP="00474D18">
      <w:pPr>
        <w:rPr>
          <w:rFonts w:eastAsiaTheme="minorEastAsia"/>
          <w:lang w:val="en-ID"/>
        </w:rPr>
      </w:pPr>
    </w:p>
    <w:p w:rsidR="00474D18" w:rsidRPr="00920A7C" w:rsidRDefault="00474D18" w:rsidP="00474D18">
      <w:pPr>
        <w:rPr>
          <w:rFonts w:eastAsiaTheme="minorEastAsia"/>
        </w:rPr>
      </w:pPr>
      <w:r w:rsidRPr="00920A7C">
        <w:rPr>
          <w:rFonts w:eastAsiaTheme="minorEastAsia"/>
        </w:rPr>
        <w:t>Eliminasi Persamaan I</w:t>
      </w:r>
      <w:r>
        <w:rPr>
          <w:rFonts w:eastAsiaTheme="minorEastAsia"/>
          <w:lang w:val="en-ID"/>
        </w:rPr>
        <w:t>V</w:t>
      </w:r>
      <w:r w:rsidRPr="00920A7C">
        <w:rPr>
          <w:rFonts w:eastAsiaTheme="minorEastAsia"/>
        </w:rPr>
        <w:t xml:space="preserve"> dan </w:t>
      </w:r>
      <w:r>
        <w:rPr>
          <w:rFonts w:eastAsiaTheme="minorEastAsia"/>
          <w:lang w:val="en-ID"/>
        </w:rPr>
        <w:t>V</w:t>
      </w:r>
      <w:r w:rsidRPr="00920A7C">
        <w:rPr>
          <w:rFonts w:eastAsiaTheme="minorEastAsia"/>
        </w:rPr>
        <w:t xml:space="preserve">  </w:t>
      </w:r>
    </w:p>
    <w:p w:rsidR="00474D18" w:rsidRPr="00920A7C" w:rsidRDefault="001F35AA" w:rsidP="00474D18">
      <w:pPr>
        <w:rPr>
          <w:rFonts w:eastAsiaTheme="minorEastAsia"/>
        </w:rPr>
      </w:pPr>
      <m:oMathPara>
        <m:oMathParaPr>
          <m:jc m:val="left"/>
        </m:oMathParaPr>
        <m:oMath>
          <m:f>
            <m:fPr>
              <m:ctrlPr>
                <w:rPr>
                  <w:rFonts w:ascii="Cambria Math" w:eastAsiaTheme="minorEastAsia" w:hAnsi="Cambria Math"/>
                  <w:i/>
                </w:rPr>
              </m:ctrlPr>
            </m:fPr>
            <m:num>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-67.486=</m:t>
                      </m:r>
                      <m:r>
                        <m:rPr>
                          <m:sty m:val="p"/>
                        </m:rPr>
                        <w:rPr>
                          <w:rFonts w:ascii="Cambria Math" w:hAnsi="Cambria Math"/>
                        </w:rPr>
                        <m:t>-3603.56</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 xml:space="preserve"> -9.802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r>
                        <m:rPr>
                          <m:sty m:val="p"/>
                        </m:rPr>
                        <w:rPr>
                          <w:rFonts w:ascii="Cambria Math" w:eastAsiaTheme="minorEastAsia" w:hAnsi="Cambria Math"/>
                          <w:lang w:val="en-ID"/>
                        </w:rPr>
                        <m:t xml:space="preserve"> </m:t>
                      </m:r>
                    </m:e>
                    <m:e>
                      <m:r>
                        <w:rPr>
                          <w:rFonts w:ascii="Cambria Math" w:eastAsiaTheme="minorEastAsia" w:hAnsi="Cambria Math"/>
                        </w:rPr>
                        <m:t>-49.73=</m:t>
                      </m:r>
                      <m:r>
                        <m:rPr>
                          <m:sty m:val="p"/>
                        </m:rPr>
                        <w:rPr>
                          <w:rFonts w:ascii="Cambria Math" w:hAnsi="Cambria Math"/>
                        </w:rPr>
                        <m:t>-9.80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-10.06</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qArr>
                </m:e>
              </m:d>
              <m:eqArr>
                <m:eqArrPr>
                  <m:ctrlPr>
                    <w:rPr>
                      <w:rFonts w:ascii="Cambria Math" w:eastAsiaTheme="minorEastAsia" w:hAnsi="Cambria Math"/>
                      <w:i/>
                    </w:rPr>
                  </m:ctrlPr>
                </m:eqArrPr>
                <m:e>
                  <m:r>
                    <w:rPr>
                      <w:rFonts w:ascii="Cambria Math" w:eastAsiaTheme="minorEastAsia" w:hAnsi="Cambria Math"/>
                    </w:rPr>
                    <m:t>×</m:t>
                  </m:r>
                  <m:r>
                    <m:rPr>
                      <m:sty m:val="p"/>
                    </m:rPr>
                    <w:rPr>
                      <w:rFonts w:ascii="Cambria Math" w:hAnsi="Cambria Math"/>
                    </w:rPr>
                    <m:t>-9.80</m:t>
                  </m:r>
                </m:e>
                <m:e>
                  <m:r>
                    <w:rPr>
                      <w:rFonts w:ascii="Cambria Math" w:eastAsiaTheme="minorEastAsia" w:hAnsi="Cambria Math"/>
                    </w:rPr>
                    <m:t xml:space="preserve">   ×</m:t>
                  </m:r>
                  <m:r>
                    <m:rPr>
                      <m:sty m:val="p"/>
                    </m:rPr>
                    <w:rPr>
                      <w:rFonts w:ascii="Cambria Math" w:hAnsi="Cambria Math"/>
                    </w:rPr>
                    <m:t>-3603.56</m:t>
                  </m:r>
                </m:e>
              </m:eqArr>
            </m:num>
            <m:den>
              <m:f>
                <m:fPr>
                  <m:ctrlPr>
                    <w:rPr>
                      <w:rFonts w:ascii="Cambria Math" w:eastAsiaTheme="minorEastAsia" w:hAnsi="Cambria Math"/>
                      <w:i/>
                    </w:rPr>
                  </m:ctrlPr>
                </m:fPr>
                <m:num>
                  <m:eqArr>
                    <m:eqArrPr>
                      <m:ctrlPr>
                        <w:rPr>
                          <w:rFonts w:ascii="Cambria Math" w:eastAsiaTheme="minorEastAsia" w:hAnsi="Cambria Math"/>
                          <w:i/>
                        </w:rPr>
                      </m:ctrlPr>
                    </m:eqArrPr>
                    <m:e>
                      <m:r>
                        <m:rPr>
                          <m:sty m:val="p"/>
                        </m:rPr>
                        <w:rPr>
                          <w:rFonts w:ascii="Cambria Math" w:hAnsi="Cambria Math"/>
                        </w:rPr>
                        <m:t>661.497772</m:t>
                      </m:r>
                      <m:r>
                        <w:rPr>
                          <w:rFonts w:ascii="Cambria Math" w:eastAsiaTheme="minorEastAsia" w:hAnsi="Cambria Math"/>
                        </w:rPr>
                        <m:t>=35322.09512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+96.079204</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r>
                        <m:rPr>
                          <m:sty m:val="p"/>
                        </m:rPr>
                        <w:rPr>
                          <w:rFonts w:ascii="Cambria Math" w:hAnsi="Cambria Math"/>
                        </w:rPr>
                        <m:t>179203.9577</m:t>
                      </m:r>
                      <m:r>
                        <w:rPr>
                          <w:rFonts w:ascii="Cambria Math" w:eastAsiaTheme="minorEastAsia" w:hAnsi="Cambria Math"/>
                        </w:rPr>
                        <m:t>=35322.09512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+36237.039</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qArr>
                </m:num>
                <m:den>
                  <m:eqArr>
                    <m:eqArrPr>
                      <m:ctrlPr>
                        <w:rPr>
                          <w:rFonts w:ascii="Cambria Math" w:eastAsiaTheme="minorEastAsia" w:hAnsi="Cambria Math"/>
                          <w:i/>
                        </w:rPr>
                      </m:ctrlPr>
                    </m:eqArrPr>
                    <m:e>
                      <m:r>
                        <w:rPr>
                          <w:rFonts w:ascii="Cambria Math" w:eastAsiaTheme="minorEastAsia" w:hAnsi="Cambria Math"/>
                        </w:rPr>
                        <m:t xml:space="preserve"> -178542.46=</m:t>
                      </m:r>
                      <m:r>
                        <m:rPr>
                          <m:sty m:val="p"/>
                        </m:rPr>
                        <w:rPr>
                          <w:rFonts w:ascii="Cambria Math" w:hAnsi="Cambria Math"/>
                        </w:rPr>
                        <m:t>-36140.9598</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r>
                        <w:rPr>
                          <w:rFonts w:ascii="Cambria Math" w:eastAsiaTheme="minorEastAsia" w:hAnsi="Cambria Math"/>
                        </w:rPr>
                        <m:t>= 4.940169297</m:t>
                      </m:r>
                    </m:e>
                  </m:eqArr>
                </m:den>
              </m:f>
              <m:r>
                <w:rPr>
                  <w:rFonts w:ascii="Cambria Math" w:eastAsiaTheme="minorEastAsia" w:hAnsi="Cambria Math"/>
                </w:rPr>
                <m:t>-</m:t>
              </m:r>
            </m:den>
          </m:f>
        </m:oMath>
      </m:oMathPara>
    </w:p>
    <w:p w:rsidR="00474D18" w:rsidRDefault="00474D18" w:rsidP="00474D18">
      <w:pPr>
        <w:rPr>
          <w:rFonts w:eastAsiaTheme="minorEastAsia"/>
        </w:rPr>
      </w:pPr>
    </w:p>
    <w:p w:rsidR="00474D18" w:rsidRDefault="00474D18" w:rsidP="00474D18">
      <w:pPr>
        <w:rPr>
          <w:rFonts w:eastAsiaTheme="minorEastAsia"/>
        </w:rPr>
      </w:pPr>
      <w:r w:rsidRPr="00920A7C">
        <w:rPr>
          <w:rFonts w:eastAsiaTheme="minorEastAsia"/>
        </w:rPr>
        <w:t xml:space="preserve">Subtitusi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w:r w:rsidRPr="00920A7C">
        <w:rPr>
          <w:rFonts w:eastAsiaTheme="minorEastAsia"/>
        </w:rPr>
        <w:t xml:space="preserve"> ke persamaan V</w:t>
      </w:r>
    </w:p>
    <w:p w:rsidR="00474D18" w:rsidRPr="0065777C" w:rsidRDefault="00474D18" w:rsidP="00474D18">
      <w:pPr>
        <w:rPr>
          <w:rFonts w:eastAsiaTheme="minorEastAsia"/>
        </w:rPr>
      </w:pPr>
      <m:oMathPara>
        <m:oMathParaPr>
          <m:jc m:val="left"/>
        </m:oMathParaPr>
        <m:oMath>
          <m:r>
            <w:rPr>
              <w:rFonts w:ascii="Cambria Math" w:eastAsiaTheme="minorEastAsia" w:hAnsi="Cambria Math"/>
            </w:rPr>
            <m:t>-49.73=</m:t>
          </m:r>
          <m:r>
            <m:rPr>
              <m:sty m:val="p"/>
            </m:rPr>
            <w:rPr>
              <w:rFonts w:ascii="Cambria Math" w:hAnsi="Cambria Math"/>
            </w:rPr>
            <m:t>-9.80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-10.06</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m:oMathPara>
    </w:p>
    <w:p w:rsidR="00474D18" w:rsidRPr="0065777C" w:rsidRDefault="00474D18" w:rsidP="00474D18">
      <w:pPr>
        <w:rPr>
          <w:rFonts w:eastAsiaTheme="minorEastAsia"/>
        </w:rPr>
      </w:pPr>
      <m:oMathPara>
        <m:oMathParaPr>
          <m:jc m:val="left"/>
        </m:oMathParaPr>
        <m:oMath>
          <m:r>
            <w:rPr>
              <w:rFonts w:ascii="Cambria Math" w:eastAsiaTheme="minorEastAsia" w:hAnsi="Cambria Math"/>
            </w:rPr>
            <m:t>-49.73=</m:t>
          </m:r>
          <m:r>
            <m:rPr>
              <m:sty m:val="p"/>
            </m:rPr>
            <w:rPr>
              <w:rFonts w:ascii="Cambria Math" w:hAnsi="Cambria Math"/>
            </w:rPr>
            <m:t>-9.80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-10.06</m:t>
          </m:r>
          <m:r>
            <w:rPr>
              <w:rFonts w:ascii="Cambria Math" w:eastAsiaTheme="minorEastAsia" w:hAnsi="Cambria Math"/>
            </w:rPr>
            <m:t>(4.940169297)</m:t>
          </m:r>
        </m:oMath>
      </m:oMathPara>
    </w:p>
    <w:p w:rsidR="00474D18" w:rsidRPr="0065777C" w:rsidRDefault="00474D18" w:rsidP="00474D18">
      <w:pPr>
        <w:rPr>
          <w:rFonts w:eastAsiaTheme="minorEastAsia"/>
        </w:rPr>
      </w:pPr>
      <m:oMathPara>
        <m:oMathParaPr>
          <m:jc m:val="left"/>
        </m:oMathParaPr>
        <m:oMath>
          <m:r>
            <w:rPr>
              <w:rFonts w:ascii="Cambria Math" w:eastAsiaTheme="minorEastAsia" w:hAnsi="Cambria Math"/>
            </w:rPr>
            <m:t>-49.73=</m:t>
          </m:r>
          <m:r>
            <m:rPr>
              <m:sty m:val="p"/>
            </m:rPr>
            <w:rPr>
              <w:rFonts w:ascii="Cambria Math" w:hAnsi="Cambria Math"/>
            </w:rPr>
            <m:t>-9.80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m:rPr>
              <m:sty m:val="p"/>
            </m:rPr>
            <w:rPr>
              <w:rFonts w:ascii="Cambria Math" w:hAnsi="Cambria Math"/>
            </w:rPr>
            <m:t>-49.67784843</m:t>
          </m:r>
        </m:oMath>
      </m:oMathPara>
    </w:p>
    <w:p w:rsidR="00474D18" w:rsidRPr="00474D18" w:rsidRDefault="00474D18" w:rsidP="00474D18">
      <w:pPr>
        <w:rPr>
          <w:rFonts w:eastAsiaTheme="minorEastAsia"/>
        </w:rPr>
      </w:pPr>
      <m:oMathPara>
        <m:oMathParaPr>
          <m:jc m:val="left"/>
        </m:oMathParaPr>
        <m:oMath>
          <m:r>
            <w:rPr>
              <w:rFonts w:ascii="Cambria Math" w:eastAsiaTheme="minorEastAsia" w:hAnsi="Cambria Math"/>
            </w:rPr>
            <m:t>-0.05=</m:t>
          </m:r>
          <m:r>
            <m:rPr>
              <m:sty m:val="p"/>
            </m:rPr>
            <w:rPr>
              <w:rFonts w:ascii="Cambria Math" w:hAnsi="Cambria Math"/>
            </w:rPr>
            <m:t>-9.80</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oMath>
      </m:oMathPara>
    </w:p>
    <w:p w:rsidR="00474D18" w:rsidRPr="0065777C" w:rsidRDefault="00474D18" w:rsidP="00474D18">
      <w:pPr>
        <w:rPr>
          <w:rFonts w:eastAsiaTheme="minorEastAsia"/>
        </w:rPr>
      </w:pPr>
    </w:p>
    <w:p w:rsidR="00474D18" w:rsidRPr="005C6574" w:rsidRDefault="001F35AA" w:rsidP="00474D18">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=0.007289897</m:t>
          </m:r>
        </m:oMath>
      </m:oMathPara>
    </w:p>
    <w:p w:rsidR="00474D18" w:rsidRPr="00920A7C" w:rsidRDefault="00474D18" w:rsidP="00474D18">
      <w:pPr>
        <w:rPr>
          <w:rFonts w:eastAsiaTheme="minorEastAsia"/>
        </w:rPr>
      </w:pPr>
    </w:p>
    <w:p w:rsidR="00474D18" w:rsidRDefault="00474D18" w:rsidP="00474D18">
      <w:pPr>
        <w:rPr>
          <w:rFonts w:eastAsiaTheme="minorEastAsia"/>
        </w:rPr>
      </w:pPr>
      <w:r w:rsidRPr="00920A7C">
        <w:rPr>
          <w:rFonts w:eastAsiaTheme="minorEastAsia"/>
        </w:rPr>
        <w:t xml:space="preserve">Subtitusi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oMath>
      <w:r w:rsidRPr="00920A7C">
        <w:rPr>
          <w:rFonts w:eastAsiaTheme="minorEastAsia"/>
        </w:rPr>
        <w:t xml:space="preserve"> dan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w:r w:rsidRPr="00920A7C">
        <w:rPr>
          <w:rFonts w:eastAsiaTheme="minorEastAsia"/>
        </w:rPr>
        <w:t xml:space="preserve"> ke persamaan I</w:t>
      </w:r>
    </w:p>
    <w:p w:rsidR="00474D18" w:rsidRPr="0065777C" w:rsidRDefault="00474D18" w:rsidP="00474D18">
      <w:pPr>
        <w:jc w:val="both"/>
        <w:rPr>
          <w:rFonts w:eastAsiaTheme="minorEastAsia"/>
        </w:rPr>
      </w:pPr>
      <m:oMathPara>
        <m:oMathParaPr>
          <m:jc m:val="left"/>
        </m:oMathParaPr>
        <m:oMath>
          <m:r>
            <m:rPr>
              <m:sty m:val="p"/>
            </m:rPr>
            <w:rPr>
              <w:rFonts w:ascii="Cambria Math" w:hAnsi="Cambria Math"/>
              <w:sz w:val="22"/>
              <w:szCs w:val="22"/>
            </w:rPr>
            <m:t>192.07</m:t>
          </m:r>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378.2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r>
            <m:rPr>
              <m:sty m:val="p"/>
            </m:rPr>
            <w:rPr>
              <w:rFonts w:ascii="Cambria Math" w:hAnsi="Cambria Math"/>
              <w:sz w:val="22"/>
              <w:szCs w:val="22"/>
            </w:rPr>
            <m:t>35.29</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m:oMathPara>
    </w:p>
    <w:p w:rsidR="00474D18" w:rsidRPr="0065777C" w:rsidRDefault="00474D18" w:rsidP="00474D18">
      <w:pPr>
        <w:jc w:val="both"/>
        <w:rPr>
          <w:rFonts w:eastAsiaTheme="minorEastAsia"/>
        </w:rPr>
      </w:pPr>
      <m:oMathPara>
        <m:oMathParaPr>
          <m:jc m:val="left"/>
        </m:oMathParaPr>
        <m:oMath>
          <m:r>
            <m:rPr>
              <m:sty m:val="p"/>
            </m:rPr>
            <w:rPr>
              <w:rFonts w:ascii="Cambria Math" w:hAnsi="Cambria Math"/>
              <w:sz w:val="22"/>
              <w:szCs w:val="22"/>
            </w:rPr>
            <m:t>192.07</m:t>
          </m:r>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378.2</m:t>
          </m:r>
          <m:r>
            <w:rPr>
              <w:rFonts w:ascii="Cambria Math" w:eastAsiaTheme="minorEastAsia" w:hAnsi="Cambria Math"/>
            </w:rPr>
            <m:t>(0.005289897)+</m:t>
          </m:r>
          <m:r>
            <m:rPr>
              <m:sty m:val="p"/>
            </m:rPr>
            <w:rPr>
              <w:rFonts w:ascii="Cambria Math" w:hAnsi="Cambria Math"/>
              <w:sz w:val="22"/>
              <w:szCs w:val="22"/>
            </w:rPr>
            <m:t>35.29</m:t>
          </m:r>
          <m:r>
            <w:rPr>
              <w:rFonts w:ascii="Cambria Math" w:eastAsiaTheme="minorEastAsia" w:hAnsi="Cambria Math"/>
            </w:rPr>
            <m:t>(4.940169297)</m:t>
          </m:r>
        </m:oMath>
      </m:oMathPara>
    </w:p>
    <w:p w:rsidR="00474D18" w:rsidRPr="0065777C" w:rsidRDefault="00474D18" w:rsidP="00474D18">
      <w:pPr>
        <w:jc w:val="both"/>
        <w:rPr>
          <w:rFonts w:eastAsiaTheme="minorEastAsia"/>
          <w:sz w:val="22"/>
          <w:szCs w:val="22"/>
        </w:rPr>
      </w:pPr>
      <m:oMathPara>
        <m:oMathParaPr>
          <m:jc m:val="left"/>
        </m:oMathParaPr>
        <m:oMath>
          <m:r>
            <m:rPr>
              <m:sty m:val="p"/>
            </m:rPr>
            <w:rPr>
              <w:rFonts w:ascii="Cambria Math" w:hAnsi="Cambria Math"/>
              <w:sz w:val="22"/>
              <w:szCs w:val="22"/>
            </w:rPr>
            <m:t>192.07</m:t>
          </m:r>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2.000638974</m:t>
          </m:r>
          <m:r>
            <w:rPr>
              <w:rFonts w:ascii="Cambria Math" w:eastAsiaTheme="minorEastAsia" w:hAnsi="Cambria Math"/>
            </w:rPr>
            <m:t>+</m:t>
          </m:r>
          <m:r>
            <m:rPr>
              <m:sty m:val="p"/>
            </m:rPr>
            <w:rPr>
              <w:rFonts w:ascii="Cambria Math" w:hAnsi="Cambria Math"/>
              <w:sz w:val="22"/>
              <w:szCs w:val="22"/>
            </w:rPr>
            <m:t>174.3385745</m:t>
          </m:r>
        </m:oMath>
      </m:oMathPara>
    </w:p>
    <w:p w:rsidR="00474D18" w:rsidRPr="0065777C" w:rsidRDefault="00474D18" w:rsidP="00474D18">
      <w:pPr>
        <w:jc w:val="both"/>
        <w:rPr>
          <w:rFonts w:eastAsiaTheme="minorEastAsia"/>
          <w:b/>
        </w:rPr>
      </w:pPr>
      <m:oMathPara>
        <m:oMathParaPr>
          <m:jc m:val="left"/>
        </m:oMathParaPr>
        <m:oMath>
          <m:r>
            <m:rPr>
              <m:sty m:val="p"/>
            </m:rPr>
            <w:rPr>
              <w:rFonts w:ascii="Cambria Math" w:hAnsi="Cambria Math"/>
              <w:sz w:val="22"/>
              <w:szCs w:val="22"/>
            </w:rPr>
            <m:t>192.07</m:t>
          </m:r>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r>
            <m:rPr>
              <m:sty m:val="p"/>
            </m:rPr>
            <w:rPr>
              <w:rFonts w:ascii="Cambria Math" w:hAnsi="Cambria Math"/>
              <w:sz w:val="22"/>
              <w:szCs w:val="22"/>
            </w:rPr>
            <m:t>176.34</m:t>
          </m:r>
        </m:oMath>
      </m:oMathPara>
    </w:p>
    <w:p w:rsidR="00474D18" w:rsidRPr="00474D18" w:rsidRDefault="00474D18" w:rsidP="00474D18">
      <w:pPr>
        <w:jc w:val="both"/>
        <w:rPr>
          <w:rFonts w:eastAsiaTheme="minorEastAsia"/>
        </w:rPr>
      </w:pPr>
      <m:oMathPara>
        <m:oMathParaPr>
          <m:jc m:val="left"/>
        </m:oMathParaPr>
        <m:oMath>
          <m:r>
            <m:rPr>
              <m:sty m:val="p"/>
            </m:rPr>
            <w:rPr>
              <w:rFonts w:ascii="Cambria Math" w:hAnsi="Cambria Math"/>
              <w:sz w:val="22"/>
              <w:szCs w:val="22"/>
            </w:rPr>
            <m:t xml:space="preserve">15.73  </m:t>
          </m:r>
          <m:r>
            <w:rPr>
              <w:rFonts w:ascii="Cambria Math" w:eastAsiaTheme="minorEastAsia" w:hAnsi="Cambria Math"/>
            </w:rPr>
            <m:t>=12</m:t>
          </m:r>
          <m:sSub>
            <m:sSubPr>
              <m:ctrlPr>
                <w:rPr>
                  <w:rFonts w:ascii="Cambria Math" w:eastAsiaTheme="minorEastAsia" w:hAnsi="Cambria Math"/>
                  <w:i/>
                </w:rPr>
              </m:ctrlPr>
            </m:sSubPr>
            <m:e>
              <m:r>
                <w:rPr>
                  <w:rFonts w:ascii="Cambria Math" w:eastAsiaTheme="minorEastAsia" w:hAnsi="Cambria Math"/>
                </w:rPr>
                <m:t>a</m:t>
              </m:r>
            </m:e>
            <m:sub/>
          </m:sSub>
        </m:oMath>
      </m:oMathPara>
    </w:p>
    <w:p w:rsidR="00474D18" w:rsidRPr="0065777C" w:rsidRDefault="00474D18" w:rsidP="00474D18">
      <w:pPr>
        <w:jc w:val="both"/>
        <w:rPr>
          <w:rFonts w:eastAsiaTheme="minorEastAsia"/>
          <w:sz w:val="22"/>
          <w:szCs w:val="22"/>
        </w:rPr>
      </w:pPr>
    </w:p>
    <w:p w:rsidR="00474D18" w:rsidRPr="00920A7C" w:rsidRDefault="001F35AA" w:rsidP="00474D18">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sSub>
        <m:r>
          <w:rPr>
            <w:rFonts w:ascii="Cambria Math" w:eastAsiaTheme="minorEastAsia" w:hAnsi="Cambria Math"/>
          </w:rPr>
          <m:t>=</m:t>
        </m:r>
      </m:oMath>
      <w:r w:rsidR="00474D18" w:rsidRPr="00920A7C">
        <w:t xml:space="preserve"> </w:t>
      </w:r>
      <w:r w:rsidR="00474D18" w:rsidRPr="0065777C">
        <w:t>1.</w:t>
      </w:r>
      <w:r w:rsidR="00474D18">
        <w:t>11</w:t>
      </w:r>
      <w:r w:rsidR="00474D18" w:rsidRPr="0065777C">
        <w:t>310898879</w:t>
      </w:r>
    </w:p>
    <w:p w:rsidR="00474D18" w:rsidRPr="00920A7C" w:rsidRDefault="00474D18" w:rsidP="00474D18">
      <w:pPr>
        <w:ind w:firstLine="720"/>
        <w:jc w:val="both"/>
      </w:pPr>
    </w:p>
    <w:p w:rsidR="00474D18" w:rsidRPr="00920A7C" w:rsidRDefault="00474D18" w:rsidP="00474D18">
      <w:pPr>
        <w:ind w:firstLine="720"/>
        <w:jc w:val="both"/>
        <w:rPr>
          <w:rFonts w:eastAsiaTheme="minorEastAsia"/>
        </w:rPr>
      </w:pPr>
      <w:r w:rsidRPr="00920A7C">
        <w:t>Dari hasil perhitungan a, b</w:t>
      </w:r>
      <w:r w:rsidRPr="00920A7C">
        <w:rPr>
          <w:vertAlign w:val="subscript"/>
        </w:rPr>
        <w:t>1</w:t>
      </w:r>
      <w:r w:rsidRPr="00920A7C">
        <w:t>, b</w:t>
      </w:r>
      <w:r w:rsidRPr="00920A7C">
        <w:rPr>
          <w:vertAlign w:val="subscript"/>
        </w:rPr>
        <w:t>2</w:t>
      </w:r>
      <w:r w:rsidRPr="00920A7C">
        <w:t xml:space="preserve"> di atas jika hasilnya dimasukkan ke dalam persamaan </w:t>
      </w:r>
      <w:proofErr w:type="gramStart"/>
      <w:r w:rsidRPr="00920A7C">
        <w:t>berikut  :</w:t>
      </w:r>
      <w:proofErr w:type="gramEnd"/>
    </w:p>
    <w:p w:rsidR="00474D18" w:rsidRPr="00920A7C" w:rsidRDefault="00474D18" w:rsidP="00474D18">
      <w:pPr>
        <w:rPr>
          <w:i/>
          <w:vertAlign w:val="subscript"/>
        </w:rPr>
      </w:pPr>
      <w:r w:rsidRPr="00920A7C">
        <w:t xml:space="preserve">Y = </w:t>
      </w:r>
      <w:r w:rsidRPr="00920A7C">
        <w:rPr>
          <w:i/>
        </w:rPr>
        <w:t>ɑ</w:t>
      </w:r>
      <w:r w:rsidRPr="00920A7C">
        <w:t xml:space="preserve"> + b₁X₁ + b₂X₂ </w:t>
      </w:r>
    </w:p>
    <w:p w:rsidR="00474D18" w:rsidRDefault="00474D18" w:rsidP="00474D18">
      <w:r w:rsidRPr="00920A7C">
        <w:t xml:space="preserve">Maka akan menghasilkan persamaan di bawah </w:t>
      </w:r>
      <w:proofErr w:type="gramStart"/>
      <w:r w:rsidRPr="00920A7C">
        <w:t>ini :</w:t>
      </w:r>
      <w:proofErr w:type="gramEnd"/>
    </w:p>
    <w:p w:rsidR="00474D18" w:rsidRPr="00920A7C" w:rsidRDefault="00474D18" w:rsidP="00474D18"/>
    <w:p w:rsidR="00474D18" w:rsidRPr="00527C2F" w:rsidRDefault="001F35AA" w:rsidP="00474D18">
      <w:pPr>
        <w:spacing w:before="240"/>
        <w:rPr>
          <w:b/>
        </w:rPr>
      </w:pPr>
      <w:r w:rsidRPr="001F35AA">
        <w:rPr>
          <w:noProof/>
        </w:rPr>
        <w:pict>
          <v:rect id="Rectangle 4" o:spid="_x0000_s1056" style="position:absolute;margin-left:22.2pt;margin-top:7.85pt;width:317.4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" filled="f" strokecolor="black [3213]" strokeweight=".5pt">
            <v:path arrowok="t"/>
          </v:rect>
        </w:pict>
      </w:r>
      <w:r w:rsidR="00474D18" w:rsidRPr="00920A7C">
        <w:tab/>
      </w:r>
      <w:r w:rsidR="00474D18" w:rsidRPr="00527C2F">
        <w:rPr>
          <w:b/>
        </w:rPr>
        <w:t xml:space="preserve">Y = </w:t>
      </w:r>
      <w:r w:rsidR="00474D18" w:rsidRPr="0065777C">
        <w:rPr>
          <w:b/>
        </w:rPr>
        <w:t>1.</w:t>
      </w:r>
      <w:r w:rsidR="00474D18">
        <w:rPr>
          <w:b/>
        </w:rPr>
        <w:t>11</w:t>
      </w:r>
      <w:r w:rsidR="00474D18" w:rsidRPr="0065777C">
        <w:rPr>
          <w:b/>
        </w:rPr>
        <w:t>310898879</w:t>
      </w:r>
      <w:r w:rsidR="00474D18">
        <w:rPr>
          <w:b/>
        </w:rPr>
        <w:t xml:space="preserve"> </w:t>
      </w:r>
      <m:oMath>
        <m:r>
          <m:rPr>
            <m:sty m:val="bi"/>
          </m:rPr>
          <w:rPr>
            <w:rFonts w:ascii="Cambria Math" w:eastAsiaTheme="minorEastAsia" w:hAnsi="Cambria Math"/>
          </w:rPr>
          <m:t>+ 0.007289897</m:t>
        </m:r>
      </m:oMath>
      <w:r w:rsidR="00474D18" w:rsidRPr="00185985">
        <w:rPr>
          <w:b/>
        </w:rPr>
        <w:t xml:space="preserve">X₁ + </w:t>
      </w:r>
      <m:oMath>
        <m:r>
          <m:rPr>
            <m:sty m:val="bi"/>
          </m:rPr>
          <w:rPr>
            <w:rFonts w:ascii="Cambria Math" w:eastAsiaTheme="minorEastAsia" w:hAnsi="Cambria Math"/>
          </w:rPr>
          <m:t>4.940169297</m:t>
        </m:r>
      </m:oMath>
      <w:r w:rsidR="00474D18" w:rsidRPr="00185985">
        <w:rPr>
          <w:b/>
        </w:rPr>
        <w:t>X₂</w:t>
      </w:r>
      <w:r w:rsidR="00474D18" w:rsidRPr="00527C2F">
        <w:rPr>
          <w:b/>
        </w:rPr>
        <w:t xml:space="preserve"> </w:t>
      </w:r>
    </w:p>
    <w:p w:rsidR="00474D18" w:rsidRDefault="00474D18" w:rsidP="00474D18">
      <w:pPr>
        <w:jc w:val="both"/>
      </w:pPr>
    </w:p>
    <w:p w:rsidR="00474D18" w:rsidRDefault="00474D18" w:rsidP="00474D18">
      <w:pPr>
        <w:jc w:val="both"/>
      </w:pPr>
    </w:p>
    <w:p w:rsidR="00474D18" w:rsidRPr="00337200" w:rsidRDefault="00474D18" w:rsidP="00474D18">
      <w:pPr>
        <w:jc w:val="both"/>
      </w:pPr>
      <w:r w:rsidRPr="00920A7C">
        <w:t>Pengujia</w:t>
      </w:r>
      <w:r>
        <w:t xml:space="preserve">n kasus berdasarkan </w:t>
      </w:r>
      <w:proofErr w:type="gramStart"/>
      <w:r>
        <w:t>persamaan :</w:t>
      </w:r>
      <w:proofErr w:type="gramEnd"/>
      <w:r w:rsidRPr="00C003C7">
        <w:rPr>
          <w:rFonts w:ascii="Cambria Math" w:hAnsi="Cambria Math" w:cs="Cambria Math"/>
          <w:b/>
        </w:rPr>
        <w:t xml:space="preserve"> </w:t>
      </w:r>
    </w:p>
    <w:p w:rsidR="00474D18" w:rsidRDefault="00474D18" w:rsidP="00474D18">
      <w:pPr>
        <w:jc w:val="both"/>
      </w:pPr>
      <w:r w:rsidRPr="00C003C7">
        <w:tab/>
      </w:r>
    </w:p>
    <w:p w:rsidR="00474D18" w:rsidRPr="00C003C7" w:rsidRDefault="00474D18" w:rsidP="00474D18">
      <w:pPr>
        <w:jc w:val="both"/>
      </w:pPr>
      <w:r>
        <w:t xml:space="preserve">Pihak </w:t>
      </w:r>
      <w:r>
        <w:rPr>
          <w:lang w:val="en-ID"/>
        </w:rPr>
        <w:t>CV. Yoga Solafide</w:t>
      </w:r>
      <w:r w:rsidRPr="00C003C7">
        <w:t xml:space="preserve"> ingin mengestimasi </w:t>
      </w:r>
      <w:r w:rsidRPr="0065777C">
        <w:t>biaya operasional</w:t>
      </w:r>
      <w:r>
        <w:t xml:space="preserve"> </w:t>
      </w:r>
      <w:r w:rsidRPr="00C003C7">
        <w:t xml:space="preserve">berdasarkan </w:t>
      </w:r>
      <w:r>
        <w:t xml:space="preserve">profitabilitas dan </w:t>
      </w:r>
      <w:r w:rsidRPr="0065777C">
        <w:t>modal kerja</w:t>
      </w:r>
      <w:r w:rsidRPr="00C003C7">
        <w:t xml:space="preserve"> </w:t>
      </w:r>
      <w:r w:rsidRPr="00C003C7">
        <w:rPr>
          <w:bCs/>
        </w:rPr>
        <w:t xml:space="preserve">dengan data yang telah ada sebelumnya yaitu </w:t>
      </w:r>
      <w:r>
        <w:rPr>
          <w:bCs/>
        </w:rPr>
        <w:t>dimisalkanlah</w:t>
      </w:r>
      <w:r w:rsidRPr="00C003C7">
        <w:t xml:space="preserve"> </w:t>
      </w:r>
      <w:r>
        <w:t>Profitabilitas yang ada Rp.</w:t>
      </w:r>
      <w:r w:rsidRPr="00F84350">
        <w:t>3</w:t>
      </w:r>
      <w:r>
        <w:t xml:space="preserve">00,200,000 dan </w:t>
      </w:r>
      <w:r w:rsidRPr="0065777C">
        <w:t>Modal Kerja</w:t>
      </w:r>
      <w:r>
        <w:t xml:space="preserve"> Rp.</w:t>
      </w:r>
      <w:r w:rsidRPr="00F84350">
        <w:t>28</w:t>
      </w:r>
      <w:r>
        <w:t>,</w:t>
      </w:r>
      <w:r w:rsidRPr="00F84350">
        <w:t>704</w:t>
      </w:r>
      <w:r>
        <w:t>,</w:t>
      </w:r>
      <w:r w:rsidRPr="00F84350">
        <w:t>000</w:t>
      </w:r>
      <w:r>
        <w:t>, setelah itu dilakukan normalisasi terhadap nilai tersebut dengan cara dibagi</w:t>
      </w:r>
      <w:r w:rsidRPr="00F84350">
        <w:t xml:space="preserve"> 10000000</w:t>
      </w:r>
      <w:r>
        <w:t xml:space="preserve"> menjadi 30.02 dan 2.87 </w:t>
      </w:r>
      <w:r w:rsidRPr="00C003C7">
        <w:t>maka rumusnya adalah sebagai berikut:</w:t>
      </w:r>
    </w:p>
    <w:p w:rsidR="00474D18" w:rsidRPr="00C003C7" w:rsidRDefault="00474D18" w:rsidP="00474D18">
      <w:pPr>
        <w:rPr>
          <w:vertAlign w:val="subscript"/>
        </w:rPr>
      </w:pPr>
      <w:r w:rsidRPr="00C003C7">
        <w:t xml:space="preserve">Y = </w:t>
      </w:r>
      <w:r w:rsidRPr="00C003C7">
        <w:rPr>
          <w:i/>
        </w:rPr>
        <w:t>ɑ</w:t>
      </w:r>
      <w:r w:rsidRPr="00C003C7">
        <w:t xml:space="preserve"> + b</w:t>
      </w:r>
      <w:r w:rsidRPr="00C003C7">
        <w:rPr>
          <w:rFonts w:ascii="Cambria Math" w:hAnsi="Cambria Math" w:cs="Cambria Math"/>
        </w:rPr>
        <w:t>₁</w:t>
      </w:r>
      <w:r w:rsidRPr="00C003C7">
        <w:t>X</w:t>
      </w:r>
      <w:r w:rsidRPr="00C003C7">
        <w:rPr>
          <w:rFonts w:ascii="Cambria Math" w:hAnsi="Cambria Math" w:cs="Cambria Math"/>
        </w:rPr>
        <w:t>₁</w:t>
      </w:r>
      <w:r w:rsidRPr="00C003C7">
        <w:t xml:space="preserve"> + b</w:t>
      </w:r>
      <w:r w:rsidRPr="00C003C7">
        <w:rPr>
          <w:rFonts w:ascii="Cambria Math" w:hAnsi="Cambria Math" w:cs="Cambria Math"/>
        </w:rPr>
        <w:t>₂</w:t>
      </w:r>
      <w:r w:rsidRPr="00C003C7">
        <w:t>X</w:t>
      </w:r>
      <w:r w:rsidRPr="00C003C7">
        <w:rPr>
          <w:rFonts w:ascii="Cambria Math" w:hAnsi="Cambria Math" w:cs="Cambria Math"/>
        </w:rPr>
        <w:t>₂</w:t>
      </w:r>
      <w:r w:rsidRPr="00C003C7">
        <w:t xml:space="preserve"> + b</w:t>
      </w:r>
      <w:r w:rsidRPr="00C003C7">
        <w:rPr>
          <w:vertAlign w:val="subscript"/>
        </w:rPr>
        <w:t>3</w:t>
      </w:r>
      <w:r w:rsidRPr="00C003C7">
        <w:rPr>
          <w:i/>
          <w:vertAlign w:val="subscript"/>
        </w:rPr>
        <w:t xml:space="preserve"> </w:t>
      </w:r>
      <w:r w:rsidRPr="00C003C7">
        <w:t>X</w:t>
      </w:r>
      <w:r w:rsidRPr="00C003C7">
        <w:rPr>
          <w:vertAlign w:val="subscript"/>
        </w:rPr>
        <w:t>3</w:t>
      </w:r>
    </w:p>
    <w:p w:rsidR="00474D18" w:rsidRPr="00527C2F" w:rsidRDefault="00474D18" w:rsidP="00474D18">
      <w:pPr>
        <w:spacing w:before="240"/>
        <w:rPr>
          <w:b/>
        </w:rPr>
      </w:pPr>
      <w:r w:rsidRPr="00527C2F">
        <w:rPr>
          <w:b/>
        </w:rPr>
        <w:t xml:space="preserve">Y = </w:t>
      </w:r>
      <w:r w:rsidRPr="0065777C">
        <w:rPr>
          <w:b/>
        </w:rPr>
        <w:t>1.</w:t>
      </w:r>
      <w:r>
        <w:rPr>
          <w:b/>
        </w:rPr>
        <w:t>11</w:t>
      </w:r>
      <w:r w:rsidRPr="0065777C">
        <w:rPr>
          <w:b/>
        </w:rPr>
        <w:t>310898879</w:t>
      </w:r>
      <w:r>
        <w:rPr>
          <w:b/>
        </w:rPr>
        <w:t xml:space="preserve"> </w:t>
      </w:r>
      <m:oMath>
        <m:r>
          <m:rPr>
            <m:sty m:val="bi"/>
          </m:rPr>
          <w:rPr>
            <w:rFonts w:ascii="Cambria Math" w:eastAsiaTheme="minorEastAsia" w:hAnsi="Cambria Math"/>
          </w:rPr>
          <m:t>+ 0.007289897</m:t>
        </m:r>
      </m:oMath>
      <w:r w:rsidRPr="00185985">
        <w:rPr>
          <w:b/>
        </w:rPr>
        <w:t xml:space="preserve">X₁ + </w:t>
      </w:r>
      <m:oMath>
        <m:r>
          <m:rPr>
            <m:sty m:val="bi"/>
          </m:rPr>
          <w:rPr>
            <w:rFonts w:ascii="Cambria Math" w:eastAsiaTheme="minorEastAsia" w:hAnsi="Cambria Math"/>
          </w:rPr>
          <m:t>4.940169297</m:t>
        </m:r>
      </m:oMath>
      <w:r w:rsidRPr="00185985">
        <w:rPr>
          <w:b/>
        </w:rPr>
        <w:t>X₂</w:t>
      </w:r>
      <w:r w:rsidRPr="00527C2F">
        <w:rPr>
          <w:b/>
        </w:rPr>
        <w:t xml:space="preserve"> </w:t>
      </w:r>
    </w:p>
    <w:p w:rsidR="00474D18" w:rsidRPr="00527C2F" w:rsidRDefault="00474D18" w:rsidP="00474D18">
      <w:pPr>
        <w:spacing w:before="240"/>
        <w:rPr>
          <w:b/>
        </w:rPr>
      </w:pPr>
      <w:r w:rsidRPr="00527C2F">
        <w:rPr>
          <w:b/>
        </w:rPr>
        <w:t xml:space="preserve">Y = </w:t>
      </w:r>
      <w:r w:rsidRPr="0065777C">
        <w:rPr>
          <w:b/>
        </w:rPr>
        <w:t>1.</w:t>
      </w:r>
      <w:r>
        <w:rPr>
          <w:b/>
        </w:rPr>
        <w:t>11</w:t>
      </w:r>
      <w:r w:rsidRPr="0065777C">
        <w:rPr>
          <w:b/>
        </w:rPr>
        <w:t>310898879</w:t>
      </w:r>
      <w:r>
        <w:rPr>
          <w:b/>
        </w:rPr>
        <w:t xml:space="preserve"> </w:t>
      </w:r>
      <m:oMath>
        <m:r>
          <m:rPr>
            <m:sty m:val="bi"/>
          </m:rPr>
          <w:rPr>
            <w:rFonts w:ascii="Cambria Math" w:eastAsiaTheme="minorEastAsia" w:hAnsi="Cambria Math"/>
          </w:rPr>
          <m:t>+ 0.007289897(</m:t>
        </m:r>
        <m:r>
          <m:rPr>
            <m:sty m:val="b"/>
          </m:rPr>
          <w:rPr>
            <w:rFonts w:ascii="Cambria Math" w:hAnsi="Cambria Math"/>
          </w:rPr>
          <m:t>30.02</m:t>
        </m:r>
        <m:r>
          <m:rPr>
            <m:sty m:val="bi"/>
          </m:rPr>
          <w:rPr>
            <w:rFonts w:ascii="Cambria Math" w:eastAsiaTheme="minorEastAsia" w:hAnsi="Cambria Math"/>
          </w:rPr>
          <m:t>)</m:t>
        </m:r>
      </m:oMath>
      <w:r w:rsidRPr="00185985">
        <w:rPr>
          <w:b/>
        </w:rPr>
        <w:t xml:space="preserve"> + </w:t>
      </w:r>
      <m:oMath>
        <m:r>
          <m:rPr>
            <m:sty m:val="bi"/>
          </m:rPr>
          <w:rPr>
            <w:rFonts w:ascii="Cambria Math" w:eastAsiaTheme="minorEastAsia" w:hAnsi="Cambria Math"/>
          </w:rPr>
          <m:t>4.940169297</m:t>
        </m:r>
      </m:oMath>
      <w:r>
        <w:rPr>
          <w:b/>
        </w:rPr>
        <w:t>(</w:t>
      </w:r>
      <w:r w:rsidRPr="00F84350">
        <w:rPr>
          <w:b/>
        </w:rPr>
        <w:t>2.87</w:t>
      </w:r>
      <w:r>
        <w:rPr>
          <w:b/>
        </w:rPr>
        <w:t>)</w:t>
      </w:r>
      <w:r w:rsidRPr="00527C2F">
        <w:rPr>
          <w:b/>
        </w:rPr>
        <w:t xml:space="preserve"> </w:t>
      </w:r>
    </w:p>
    <w:p w:rsidR="00474D18" w:rsidRPr="00527C2F" w:rsidRDefault="00474D18" w:rsidP="00474D18">
      <w:pPr>
        <w:spacing w:before="240"/>
        <w:rPr>
          <w:b/>
        </w:rPr>
      </w:pPr>
      <w:r w:rsidRPr="00527C2F">
        <w:rPr>
          <w:b/>
        </w:rPr>
        <w:t xml:space="preserve">Y = </w:t>
      </w:r>
      <w:r w:rsidRPr="0065777C">
        <w:rPr>
          <w:b/>
        </w:rPr>
        <w:t>1.</w:t>
      </w:r>
      <w:r>
        <w:rPr>
          <w:b/>
        </w:rPr>
        <w:t>11</w:t>
      </w:r>
      <w:r w:rsidRPr="0065777C">
        <w:rPr>
          <w:b/>
        </w:rPr>
        <w:t>310898879</w:t>
      </w:r>
      <w:r>
        <w:rPr>
          <w:b/>
        </w:rPr>
        <w:t xml:space="preserve"> </w:t>
      </w:r>
      <m:oMath>
        <m:r>
          <m:rPr>
            <m:sty m:val="bi"/>
          </m:rPr>
          <w:rPr>
            <w:rFonts w:ascii="Cambria Math" w:eastAsiaTheme="minorEastAsia" w:hAnsi="Cambria Math"/>
          </w:rPr>
          <m:t>+ 0.158802702</m:t>
        </m:r>
      </m:oMath>
      <w:r w:rsidRPr="00185985">
        <w:rPr>
          <w:b/>
        </w:rPr>
        <w:t xml:space="preserve"> + </w:t>
      </w:r>
      <m:oMath>
        <m:r>
          <m:rPr>
            <m:sty m:val="bi"/>
          </m:rPr>
          <w:rPr>
            <w:rFonts w:ascii="Cambria Math" w:eastAsiaTheme="minorEastAsia" w:hAnsi="Cambria Math"/>
          </w:rPr>
          <m:t>14.17828588</m:t>
        </m:r>
      </m:oMath>
    </w:p>
    <w:p w:rsidR="00474D18" w:rsidRDefault="00474D18" w:rsidP="00474D18">
      <w:pPr>
        <w:spacing w:before="240"/>
      </w:pPr>
      <w:r w:rsidRPr="00C003C7">
        <w:t xml:space="preserve">Y = </w:t>
      </w:r>
      <w:r>
        <w:t>14.6383278</w:t>
      </w:r>
      <w:r w:rsidRPr="00702E6C">
        <w:t>91</w:t>
      </w:r>
    </w:p>
    <w:p w:rsidR="00474D18" w:rsidRPr="00227045" w:rsidRDefault="00474D18" w:rsidP="00474D18">
      <w:pPr>
        <w:tabs>
          <w:tab w:val="left" w:pos="709"/>
        </w:tabs>
        <w:jc w:val="both"/>
      </w:pPr>
      <w:proofErr w:type="gramStart"/>
      <w:r>
        <w:t>B</w:t>
      </w:r>
      <w:r w:rsidRPr="00C003C7">
        <w:t xml:space="preserve">erdasarkan perhitungan di atas dapat diperoleh estimasi </w:t>
      </w:r>
      <w:r w:rsidRPr="0065777C">
        <w:t>biaya operasional</w:t>
      </w:r>
      <w:r>
        <w:t xml:space="preserve"> </w:t>
      </w:r>
      <w:r w:rsidRPr="00C003C7">
        <w:t xml:space="preserve">berdasarkan </w:t>
      </w:r>
      <w:r>
        <w:t xml:space="preserve">profitabilitas dan </w:t>
      </w:r>
      <w:r w:rsidRPr="0065777C">
        <w:t>modal kerja</w:t>
      </w:r>
      <w:r>
        <w:t xml:space="preserve"> </w:t>
      </w:r>
      <w:r w:rsidRPr="00C003C7">
        <w:t xml:space="preserve">pada </w:t>
      </w:r>
      <w:r>
        <w:rPr>
          <w:lang w:val="en-ID"/>
        </w:rPr>
        <w:t>CV. Yoga Solafide</w:t>
      </w:r>
      <w:r w:rsidRPr="00C003C7">
        <w:t xml:space="preserve"> adalah </w:t>
      </w:r>
      <w:r>
        <w:t>Rp. 146,383,278.</w:t>
      </w:r>
      <w:r w:rsidRPr="00702E6C">
        <w:t>91</w:t>
      </w:r>
      <w:r>
        <w:rPr>
          <w:i/>
        </w:rPr>
        <w:t>.</w:t>
      </w:r>
      <w:proofErr w:type="gramEnd"/>
    </w:p>
    <w:p w:rsidR="005C033C" w:rsidRPr="00227045" w:rsidRDefault="005C033C" w:rsidP="00227045">
      <w:pPr>
        <w:pStyle w:val="ListParagraph"/>
        <w:tabs>
          <w:tab w:val="left" w:pos="567"/>
          <w:tab w:val="left" w:pos="709"/>
          <w:tab w:val="left" w:pos="1985"/>
        </w:tabs>
        <w:autoSpaceDE w:val="0"/>
        <w:autoSpaceDN w:val="0"/>
        <w:adjustRightInd w:val="0"/>
        <w:spacing w:after="0" w:line="240" w:lineRule="auto"/>
        <w:ind w:left="0" w:firstLine="567"/>
        <w:jc w:val="both"/>
        <w:rPr>
          <w:rFonts w:ascii="Times New Roman" w:hAnsi="Times New Roman"/>
          <w:sz w:val="20"/>
          <w:szCs w:val="20"/>
        </w:rPr>
      </w:pPr>
    </w:p>
    <w:p w:rsidR="008D0EAD" w:rsidRPr="00227045" w:rsidRDefault="008D0EAD" w:rsidP="007D0B48">
      <w:pPr>
        <w:pStyle w:val="ListParagraph"/>
        <w:numPr>
          <w:ilvl w:val="0"/>
          <w:numId w:val="5"/>
        </w:numPr>
        <w:tabs>
          <w:tab w:val="left" w:pos="426"/>
        </w:tabs>
        <w:spacing w:after="0" w:line="240" w:lineRule="auto"/>
        <w:ind w:hanging="720"/>
        <w:jc w:val="both"/>
        <w:rPr>
          <w:rFonts w:ascii="Times New Roman" w:hAnsi="Times New Roman"/>
          <w:b/>
          <w:bCs/>
          <w:sz w:val="20"/>
          <w:szCs w:val="20"/>
          <w:lang w:val="id-ID"/>
        </w:rPr>
      </w:pPr>
      <w:r w:rsidRPr="00ED5AAD">
        <w:rPr>
          <w:rFonts w:ascii="Times New Roman" w:hAnsi="Times New Roman"/>
          <w:b/>
          <w:bCs/>
          <w:sz w:val="20"/>
          <w:szCs w:val="20"/>
          <w:lang w:val="id-ID"/>
        </w:rPr>
        <w:t>IMPLEMENTASI</w:t>
      </w:r>
      <w:r w:rsidR="009B1081" w:rsidRPr="00ED5AAD">
        <w:rPr>
          <w:rFonts w:ascii="Times New Roman" w:hAnsi="Times New Roman"/>
          <w:b/>
          <w:bCs/>
          <w:sz w:val="20"/>
          <w:szCs w:val="20"/>
          <w:lang w:val="en-US"/>
        </w:rPr>
        <w:t xml:space="preserve"> </w:t>
      </w:r>
      <w:r w:rsidR="00933994" w:rsidRPr="00ED5AAD">
        <w:rPr>
          <w:rFonts w:ascii="Times New Roman" w:hAnsi="Times New Roman"/>
          <w:b/>
          <w:bCs/>
          <w:sz w:val="20"/>
          <w:szCs w:val="20"/>
          <w:lang w:val="en-US"/>
        </w:rPr>
        <w:t>DAN PENGUJIAN</w:t>
      </w:r>
    </w:p>
    <w:p w:rsidR="00474D18" w:rsidRPr="00474D18" w:rsidRDefault="00474D18" w:rsidP="00474D18">
      <w:pPr>
        <w:pStyle w:val="ListParagraph"/>
        <w:numPr>
          <w:ilvl w:val="0"/>
          <w:numId w:val="6"/>
        </w:numPr>
        <w:spacing w:after="0" w:line="240" w:lineRule="auto"/>
        <w:ind w:left="284" w:hanging="284"/>
        <w:jc w:val="both"/>
        <w:rPr>
          <w:rFonts w:ascii="Times New Roman" w:hAnsi="Times New Roman"/>
          <w:i/>
          <w:sz w:val="20"/>
          <w:szCs w:val="20"/>
        </w:rPr>
      </w:pPr>
      <w:r w:rsidRPr="00474D18">
        <w:rPr>
          <w:rFonts w:ascii="Times New Roman" w:hAnsi="Times New Roman"/>
          <w:i/>
          <w:sz w:val="20"/>
          <w:szCs w:val="20"/>
        </w:rPr>
        <w:t xml:space="preserve">Form Login </w:t>
      </w:r>
    </w:p>
    <w:p w:rsidR="00474D18" w:rsidRPr="00474D18" w:rsidRDefault="00474D18" w:rsidP="00474D18">
      <w:pPr>
        <w:pStyle w:val="ListParagraph"/>
        <w:spacing w:after="0" w:line="240" w:lineRule="auto"/>
        <w:ind w:left="0" w:firstLine="709"/>
        <w:jc w:val="both"/>
        <w:rPr>
          <w:rFonts w:ascii="Times New Roman" w:hAnsi="Times New Roman"/>
          <w:sz w:val="20"/>
          <w:szCs w:val="20"/>
          <w:lang w:val="en-US"/>
        </w:rPr>
      </w:pPr>
      <w:proofErr w:type="gramStart"/>
      <w:r w:rsidRPr="00474D18">
        <w:rPr>
          <w:rFonts w:ascii="Times New Roman" w:hAnsi="Times New Roman"/>
          <w:i/>
          <w:sz w:val="20"/>
          <w:szCs w:val="20"/>
        </w:rPr>
        <w:t>Form Login</w:t>
      </w:r>
      <w:r w:rsidRPr="00474D18">
        <w:rPr>
          <w:rFonts w:ascii="Times New Roman" w:hAnsi="Times New Roman"/>
          <w:sz w:val="20"/>
          <w:szCs w:val="20"/>
        </w:rPr>
        <w:t xml:space="preserve"> digunakan untuk mengamankan sistem dari </w:t>
      </w:r>
      <w:r w:rsidRPr="00474D18">
        <w:rPr>
          <w:rFonts w:ascii="Times New Roman" w:hAnsi="Times New Roman"/>
          <w:i/>
          <w:sz w:val="20"/>
          <w:szCs w:val="20"/>
        </w:rPr>
        <w:t>user-user</w:t>
      </w:r>
      <w:r w:rsidRPr="00474D18">
        <w:rPr>
          <w:rFonts w:ascii="Times New Roman" w:hAnsi="Times New Roman"/>
          <w:sz w:val="20"/>
          <w:szCs w:val="20"/>
        </w:rPr>
        <w:t xml:space="preserve"> yang tidak bertanggung jawab sebelum masuk ke Menu Utama.</w:t>
      </w:r>
      <w:proofErr w:type="gramEnd"/>
      <w:r w:rsidRPr="00474D18">
        <w:rPr>
          <w:rFonts w:ascii="Times New Roman" w:hAnsi="Times New Roman"/>
          <w:sz w:val="20"/>
          <w:szCs w:val="20"/>
        </w:rPr>
        <w:t xml:space="preserve"> </w:t>
      </w:r>
      <w:r w:rsidRPr="00474D18">
        <w:rPr>
          <w:rFonts w:ascii="Times New Roman" w:hAnsi="Times New Roman"/>
          <w:sz w:val="20"/>
          <w:szCs w:val="20"/>
          <w:lang w:val="en-US"/>
        </w:rPr>
        <w:t xml:space="preserve">Berikut adalah tampilan </w:t>
      </w:r>
      <w:r w:rsidRPr="00474D18">
        <w:rPr>
          <w:rFonts w:ascii="Times New Roman" w:hAnsi="Times New Roman"/>
          <w:i/>
          <w:sz w:val="20"/>
          <w:szCs w:val="20"/>
          <w:lang w:val="en-US"/>
        </w:rPr>
        <w:t xml:space="preserve">Form </w:t>
      </w:r>
      <w:proofErr w:type="gramStart"/>
      <w:r w:rsidRPr="00474D18">
        <w:rPr>
          <w:rFonts w:ascii="Times New Roman" w:hAnsi="Times New Roman"/>
          <w:i/>
          <w:sz w:val="20"/>
          <w:szCs w:val="20"/>
          <w:lang w:val="en-US"/>
        </w:rPr>
        <w:t>Login</w:t>
      </w:r>
      <w:r w:rsidRPr="00474D18">
        <w:rPr>
          <w:rFonts w:ascii="Times New Roman" w:hAnsi="Times New Roman"/>
          <w:sz w:val="20"/>
          <w:szCs w:val="20"/>
          <w:lang w:val="en-US"/>
        </w:rPr>
        <w:t xml:space="preserve"> :</w:t>
      </w:r>
      <w:proofErr w:type="gramEnd"/>
      <w:r w:rsidRPr="00474D18">
        <w:rPr>
          <w:rFonts w:ascii="Times New Roman" w:hAnsi="Times New Roman"/>
          <w:sz w:val="20"/>
          <w:szCs w:val="20"/>
        </w:rPr>
        <w:t xml:space="preserve"> </w:t>
      </w:r>
    </w:p>
    <w:p w:rsidR="00474D18" w:rsidRPr="00474D18" w:rsidRDefault="00474D18" w:rsidP="00474D18">
      <w:pPr>
        <w:pStyle w:val="ListParagraph"/>
        <w:spacing w:after="0" w:line="240" w:lineRule="auto"/>
        <w:ind w:left="0"/>
        <w:jc w:val="center"/>
        <w:rPr>
          <w:rFonts w:ascii="Times New Roman" w:hAnsi="Times New Roman"/>
          <w:i/>
          <w:sz w:val="20"/>
          <w:szCs w:val="20"/>
          <w:lang w:val="en-US"/>
        </w:rPr>
      </w:pPr>
      <w:r w:rsidRPr="00474D18">
        <w:rPr>
          <w:noProof/>
          <w:sz w:val="20"/>
          <w:szCs w:val="20"/>
          <w:lang w:val="id-ID" w:eastAsia="id-ID"/>
        </w:rPr>
        <w:lastRenderedPageBreak/>
        <w:drawing>
          <wp:inline distT="0" distB="0" distL="0" distR="0">
            <wp:extent cx="3258820" cy="11164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srcRect/>
                    <a:stretch/>
                  </pic:blipFill>
                  <pic:spPr bwMode="auto">
                    <a:xfrm>
                      <a:off x="0" y="0"/>
                      <a:ext cx="3273877" cy="11215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74D18" w:rsidRPr="00474D18" w:rsidRDefault="00474D18" w:rsidP="00474D18">
      <w:pPr>
        <w:pStyle w:val="ListParagraph"/>
        <w:spacing w:after="0" w:line="240" w:lineRule="auto"/>
        <w:ind w:left="0"/>
        <w:jc w:val="center"/>
        <w:rPr>
          <w:rFonts w:ascii="Times New Roman" w:hAnsi="Times New Roman"/>
          <w:sz w:val="20"/>
          <w:szCs w:val="20"/>
          <w:lang w:val="en-US"/>
        </w:rPr>
      </w:pPr>
      <w:r w:rsidRPr="00474D18">
        <w:rPr>
          <w:rFonts w:ascii="Times New Roman" w:hAnsi="Times New Roman"/>
          <w:sz w:val="20"/>
          <w:szCs w:val="20"/>
        </w:rPr>
        <w:t xml:space="preserve">Gambar 5.1 </w:t>
      </w:r>
      <w:r w:rsidRPr="00474D18">
        <w:rPr>
          <w:rFonts w:ascii="Times New Roman" w:hAnsi="Times New Roman"/>
          <w:i/>
          <w:sz w:val="20"/>
          <w:szCs w:val="20"/>
        </w:rPr>
        <w:t>Form Login</w:t>
      </w:r>
    </w:p>
    <w:p w:rsidR="00474D18" w:rsidRPr="00474D18" w:rsidRDefault="00474D18" w:rsidP="00474D18">
      <w:pPr>
        <w:pStyle w:val="ListParagraph"/>
        <w:spacing w:after="0" w:line="240" w:lineRule="auto"/>
        <w:ind w:left="0" w:firstLine="284"/>
        <w:jc w:val="both"/>
        <w:rPr>
          <w:rFonts w:ascii="Times New Roman" w:hAnsi="Times New Roman"/>
          <w:sz w:val="20"/>
          <w:szCs w:val="20"/>
          <w:lang w:val="en-US"/>
        </w:rPr>
      </w:pPr>
      <w:r w:rsidRPr="00474D18">
        <w:rPr>
          <w:rFonts w:ascii="Times New Roman" w:hAnsi="Times New Roman"/>
          <w:sz w:val="20"/>
          <w:szCs w:val="20"/>
        </w:rPr>
        <w:t xml:space="preserve">Berikut keterangan pada gambar </w:t>
      </w:r>
      <w:proofErr w:type="gramStart"/>
      <w:r w:rsidRPr="00474D18">
        <w:rPr>
          <w:rFonts w:ascii="Times New Roman" w:hAnsi="Times New Roman"/>
          <w:sz w:val="20"/>
          <w:szCs w:val="20"/>
        </w:rPr>
        <w:t>5.</w:t>
      </w:r>
      <w:r w:rsidRPr="00474D18">
        <w:rPr>
          <w:rFonts w:ascii="Times New Roman" w:hAnsi="Times New Roman"/>
          <w:sz w:val="20"/>
          <w:szCs w:val="20"/>
          <w:lang w:val="en-US"/>
        </w:rPr>
        <w:t xml:space="preserve">1 </w:t>
      </w:r>
      <w:r w:rsidRPr="00474D18">
        <w:rPr>
          <w:rFonts w:ascii="Times New Roman" w:hAnsi="Times New Roman"/>
          <w:sz w:val="20"/>
          <w:szCs w:val="20"/>
        </w:rPr>
        <w:t xml:space="preserve"> </w:t>
      </w:r>
      <w:r w:rsidRPr="00474D18">
        <w:rPr>
          <w:rFonts w:ascii="Times New Roman" w:hAnsi="Times New Roman"/>
          <w:i/>
          <w:sz w:val="20"/>
          <w:szCs w:val="20"/>
        </w:rPr>
        <w:t>Form</w:t>
      </w:r>
      <w:proofErr w:type="gramEnd"/>
      <w:r w:rsidRPr="00474D18">
        <w:rPr>
          <w:rFonts w:ascii="Times New Roman" w:hAnsi="Times New Roman"/>
          <w:i/>
          <w:sz w:val="20"/>
          <w:szCs w:val="20"/>
        </w:rPr>
        <w:t xml:space="preserve"> Login</w:t>
      </w:r>
      <w:r w:rsidRPr="00474D18">
        <w:rPr>
          <w:rFonts w:ascii="Times New Roman" w:hAnsi="Times New Roman"/>
          <w:i/>
          <w:sz w:val="20"/>
          <w:szCs w:val="20"/>
          <w:lang w:val="en-US"/>
        </w:rPr>
        <w:t xml:space="preserve"> </w:t>
      </w:r>
      <w:r w:rsidRPr="00474D18">
        <w:rPr>
          <w:rFonts w:ascii="Times New Roman" w:hAnsi="Times New Roman"/>
          <w:sz w:val="20"/>
          <w:szCs w:val="20"/>
        </w:rPr>
        <w:t>:</w:t>
      </w:r>
    </w:p>
    <w:p w:rsidR="00474D18" w:rsidRPr="00474D18" w:rsidRDefault="00474D18" w:rsidP="00474D18">
      <w:pPr>
        <w:pStyle w:val="ListParagraph"/>
        <w:numPr>
          <w:ilvl w:val="0"/>
          <w:numId w:val="7"/>
        </w:numPr>
        <w:spacing w:after="0" w:line="240" w:lineRule="auto"/>
        <w:ind w:left="567" w:hanging="283"/>
        <w:jc w:val="both"/>
        <w:rPr>
          <w:rFonts w:ascii="Times New Roman" w:hAnsi="Times New Roman"/>
          <w:sz w:val="20"/>
          <w:szCs w:val="20"/>
          <w:lang w:val="en-US"/>
        </w:rPr>
      </w:pPr>
      <w:r w:rsidRPr="00474D18">
        <w:rPr>
          <w:rFonts w:ascii="Times New Roman" w:hAnsi="Times New Roman"/>
          <w:sz w:val="20"/>
          <w:szCs w:val="20"/>
          <w:lang w:val="en-US"/>
        </w:rPr>
        <w:t xml:space="preserve">Tombol Login digunakan untuk mem-validasikan </w:t>
      </w:r>
      <w:r w:rsidRPr="00474D18">
        <w:rPr>
          <w:rFonts w:ascii="Times New Roman" w:hAnsi="Times New Roman"/>
          <w:i/>
          <w:sz w:val="20"/>
          <w:szCs w:val="20"/>
          <w:lang w:val="en-US"/>
        </w:rPr>
        <w:t xml:space="preserve">username </w:t>
      </w:r>
      <w:r w:rsidRPr="00474D18">
        <w:rPr>
          <w:rFonts w:ascii="Times New Roman" w:hAnsi="Times New Roman"/>
          <w:sz w:val="20"/>
          <w:szCs w:val="20"/>
          <w:lang w:val="en-US"/>
        </w:rPr>
        <w:t xml:space="preserve">dan </w:t>
      </w:r>
      <w:r w:rsidRPr="00474D18">
        <w:rPr>
          <w:rFonts w:ascii="Times New Roman" w:hAnsi="Times New Roman"/>
          <w:i/>
          <w:sz w:val="20"/>
          <w:szCs w:val="20"/>
          <w:lang w:val="en-US"/>
        </w:rPr>
        <w:t xml:space="preserve">password </w:t>
      </w:r>
      <w:r w:rsidRPr="00474D18">
        <w:rPr>
          <w:rFonts w:ascii="Times New Roman" w:hAnsi="Times New Roman"/>
          <w:sz w:val="20"/>
          <w:szCs w:val="20"/>
          <w:lang w:val="en-US"/>
        </w:rPr>
        <w:t xml:space="preserve">yang telah kita isi pada kotak teks yang disediakan. </w:t>
      </w:r>
    </w:p>
    <w:p w:rsidR="00474D18" w:rsidRPr="00474D18" w:rsidRDefault="00474D18" w:rsidP="00474D18">
      <w:pPr>
        <w:pStyle w:val="ListParagraph"/>
        <w:numPr>
          <w:ilvl w:val="0"/>
          <w:numId w:val="7"/>
        </w:numPr>
        <w:spacing w:after="0" w:line="240" w:lineRule="auto"/>
        <w:ind w:left="567" w:hanging="283"/>
        <w:jc w:val="both"/>
        <w:rPr>
          <w:rFonts w:ascii="Times New Roman" w:hAnsi="Times New Roman"/>
          <w:sz w:val="20"/>
          <w:szCs w:val="20"/>
          <w:lang w:val="en-US"/>
        </w:rPr>
      </w:pPr>
      <w:r w:rsidRPr="00474D18">
        <w:rPr>
          <w:rFonts w:ascii="Times New Roman" w:hAnsi="Times New Roman"/>
          <w:sz w:val="20"/>
          <w:szCs w:val="20"/>
          <w:lang w:val="en-US"/>
        </w:rPr>
        <w:t>Tombol Cancel digunakan untuk menutup form login.</w:t>
      </w:r>
    </w:p>
    <w:p w:rsidR="00474D18" w:rsidRPr="00474D18" w:rsidRDefault="00474D18" w:rsidP="00474D18">
      <w:pPr>
        <w:pStyle w:val="ListParagraph"/>
        <w:numPr>
          <w:ilvl w:val="0"/>
          <w:numId w:val="6"/>
        </w:numPr>
        <w:spacing w:after="0" w:line="240" w:lineRule="auto"/>
        <w:ind w:left="284" w:hanging="284"/>
        <w:jc w:val="both"/>
        <w:rPr>
          <w:rFonts w:ascii="Times New Roman" w:hAnsi="Times New Roman"/>
          <w:sz w:val="20"/>
          <w:szCs w:val="20"/>
        </w:rPr>
      </w:pPr>
      <w:r w:rsidRPr="00474D18">
        <w:rPr>
          <w:rFonts w:ascii="Times New Roman" w:hAnsi="Times New Roman"/>
          <w:i/>
          <w:sz w:val="20"/>
          <w:szCs w:val="20"/>
        </w:rPr>
        <w:t>Form</w:t>
      </w:r>
      <w:r w:rsidRPr="00474D18">
        <w:rPr>
          <w:rFonts w:ascii="Times New Roman" w:hAnsi="Times New Roman"/>
          <w:sz w:val="20"/>
          <w:szCs w:val="20"/>
        </w:rPr>
        <w:t xml:space="preserve"> </w:t>
      </w:r>
      <w:r w:rsidRPr="00474D18">
        <w:rPr>
          <w:rFonts w:ascii="Times New Roman" w:hAnsi="Times New Roman"/>
          <w:sz w:val="20"/>
          <w:szCs w:val="20"/>
          <w:lang w:val="en-US"/>
        </w:rPr>
        <w:t xml:space="preserve">Menu </w:t>
      </w:r>
      <w:r w:rsidRPr="00474D18">
        <w:rPr>
          <w:rFonts w:ascii="Times New Roman" w:hAnsi="Times New Roman"/>
          <w:sz w:val="20"/>
          <w:szCs w:val="20"/>
        </w:rPr>
        <w:t>Utama</w:t>
      </w:r>
    </w:p>
    <w:p w:rsidR="00474D18" w:rsidRPr="00474D18" w:rsidRDefault="00474D18" w:rsidP="00474D18">
      <w:pPr>
        <w:pStyle w:val="ListParagraph"/>
        <w:spacing w:after="0" w:line="240" w:lineRule="auto"/>
        <w:ind w:left="0" w:firstLine="709"/>
        <w:jc w:val="both"/>
        <w:rPr>
          <w:rFonts w:ascii="Times New Roman" w:hAnsi="Times New Roman"/>
          <w:sz w:val="20"/>
          <w:szCs w:val="20"/>
          <w:lang w:val="en-US"/>
        </w:rPr>
      </w:pPr>
      <w:r w:rsidRPr="00474D18">
        <w:rPr>
          <w:rFonts w:ascii="Times New Roman" w:hAnsi="Times New Roman"/>
          <w:i/>
          <w:sz w:val="20"/>
          <w:szCs w:val="20"/>
        </w:rPr>
        <w:t>Form</w:t>
      </w:r>
      <w:r w:rsidRPr="00474D18">
        <w:rPr>
          <w:rFonts w:ascii="Times New Roman" w:hAnsi="Times New Roman"/>
          <w:sz w:val="20"/>
          <w:szCs w:val="20"/>
        </w:rPr>
        <w:t xml:space="preserve"> </w:t>
      </w:r>
      <w:r w:rsidRPr="00474D18">
        <w:rPr>
          <w:rFonts w:ascii="Times New Roman" w:hAnsi="Times New Roman"/>
          <w:sz w:val="20"/>
          <w:szCs w:val="20"/>
          <w:lang w:val="en-US"/>
        </w:rPr>
        <w:t xml:space="preserve">Menu </w:t>
      </w:r>
      <w:r w:rsidRPr="00474D18">
        <w:rPr>
          <w:rFonts w:ascii="Times New Roman" w:hAnsi="Times New Roman"/>
          <w:sz w:val="20"/>
          <w:szCs w:val="20"/>
        </w:rPr>
        <w:t xml:space="preserve">Utama digunakan sebagai penghubung untuk </w:t>
      </w:r>
      <w:r w:rsidRPr="00474D18">
        <w:rPr>
          <w:rFonts w:ascii="Times New Roman" w:hAnsi="Times New Roman"/>
          <w:i/>
          <w:sz w:val="20"/>
          <w:szCs w:val="20"/>
        </w:rPr>
        <w:t>Form</w:t>
      </w:r>
      <w:r w:rsidRPr="00474D18">
        <w:rPr>
          <w:rFonts w:ascii="Times New Roman" w:hAnsi="Times New Roman"/>
          <w:sz w:val="20"/>
          <w:szCs w:val="20"/>
        </w:rPr>
        <w:t xml:space="preserve"> </w:t>
      </w:r>
      <w:r w:rsidRPr="00474D18">
        <w:rPr>
          <w:rFonts w:ascii="Times New Roman" w:hAnsi="Times New Roman"/>
          <w:sz w:val="20"/>
          <w:szCs w:val="20"/>
          <w:lang w:val="en-US"/>
        </w:rPr>
        <w:t>Data Biaya Operasional</w:t>
      </w:r>
      <w:r w:rsidRPr="00474D18">
        <w:rPr>
          <w:rFonts w:ascii="Times New Roman" w:hAnsi="Times New Roman"/>
          <w:i/>
          <w:sz w:val="20"/>
          <w:szCs w:val="20"/>
        </w:rPr>
        <w:t>,</w:t>
      </w:r>
      <w:r w:rsidRPr="00474D18">
        <w:rPr>
          <w:rFonts w:ascii="Times New Roman" w:hAnsi="Times New Roman"/>
          <w:sz w:val="20"/>
          <w:szCs w:val="20"/>
          <w:lang w:val="en-US"/>
        </w:rPr>
        <w:t xml:space="preserve"> </w:t>
      </w:r>
      <w:r w:rsidRPr="00474D18">
        <w:rPr>
          <w:rFonts w:ascii="Times New Roman" w:hAnsi="Times New Roman"/>
          <w:i/>
          <w:sz w:val="20"/>
          <w:szCs w:val="20"/>
        </w:rPr>
        <w:t xml:space="preserve">Form </w:t>
      </w:r>
      <w:r w:rsidRPr="00474D18">
        <w:rPr>
          <w:rFonts w:ascii="Times New Roman" w:hAnsi="Times New Roman"/>
          <w:sz w:val="20"/>
          <w:szCs w:val="20"/>
          <w:lang w:val="en-US"/>
        </w:rPr>
        <w:t xml:space="preserve">Proses regresi Linier dan </w:t>
      </w:r>
      <w:r w:rsidRPr="00474D18">
        <w:rPr>
          <w:rFonts w:ascii="Times New Roman" w:hAnsi="Times New Roman"/>
          <w:i/>
          <w:sz w:val="20"/>
          <w:szCs w:val="20"/>
        </w:rPr>
        <w:t xml:space="preserve">Form </w:t>
      </w:r>
      <w:r w:rsidRPr="00474D18">
        <w:rPr>
          <w:rFonts w:ascii="Times New Roman" w:hAnsi="Times New Roman"/>
          <w:sz w:val="20"/>
          <w:szCs w:val="20"/>
        </w:rPr>
        <w:t xml:space="preserve">Laporan. </w:t>
      </w:r>
      <w:r w:rsidRPr="00474D18">
        <w:rPr>
          <w:rFonts w:ascii="Times New Roman" w:hAnsi="Times New Roman"/>
          <w:sz w:val="20"/>
          <w:szCs w:val="20"/>
          <w:lang w:val="en-US"/>
        </w:rPr>
        <w:t>Berikut ini adalah tampilan dari form menu utama.</w:t>
      </w:r>
    </w:p>
    <w:p w:rsidR="00474D18" w:rsidRPr="00474D18" w:rsidRDefault="00474D18" w:rsidP="00474D18">
      <w:pPr>
        <w:pStyle w:val="ListParagraph"/>
        <w:spacing w:after="0" w:line="240" w:lineRule="auto"/>
        <w:ind w:left="0"/>
        <w:jc w:val="center"/>
        <w:rPr>
          <w:rFonts w:ascii="Times New Roman" w:hAnsi="Times New Roman"/>
          <w:noProof/>
          <w:sz w:val="20"/>
          <w:szCs w:val="20"/>
          <w:lang w:val="en-US" w:eastAsia="id-ID"/>
        </w:rPr>
      </w:pPr>
      <w:r w:rsidRPr="00474D18">
        <w:rPr>
          <w:noProof/>
          <w:sz w:val="20"/>
          <w:szCs w:val="20"/>
          <w:lang w:val="id-ID" w:eastAsia="id-ID"/>
        </w:rPr>
        <w:drawing>
          <wp:inline distT="0" distB="0" distL="0" distR="0">
            <wp:extent cx="3729990" cy="2007372"/>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srcRect/>
                    <a:stretch/>
                  </pic:blipFill>
                  <pic:spPr bwMode="auto">
                    <a:xfrm>
                      <a:off x="0" y="0"/>
                      <a:ext cx="3735147" cy="20101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74D18" w:rsidRPr="00474D18" w:rsidRDefault="00474D18" w:rsidP="00474D18">
      <w:pPr>
        <w:pStyle w:val="ListParagraph"/>
        <w:spacing w:after="0" w:line="240" w:lineRule="auto"/>
        <w:ind w:left="0"/>
        <w:jc w:val="center"/>
        <w:rPr>
          <w:rFonts w:ascii="Times New Roman" w:hAnsi="Times New Roman"/>
          <w:sz w:val="20"/>
          <w:szCs w:val="20"/>
          <w:lang w:val="en-US"/>
        </w:rPr>
      </w:pPr>
      <w:r w:rsidRPr="00474D18">
        <w:rPr>
          <w:rFonts w:ascii="Times New Roman" w:hAnsi="Times New Roman"/>
          <w:sz w:val="20"/>
          <w:szCs w:val="20"/>
        </w:rPr>
        <w:t xml:space="preserve">Gambar 5.2 </w:t>
      </w:r>
      <w:r w:rsidRPr="00474D18">
        <w:rPr>
          <w:rFonts w:ascii="Times New Roman" w:hAnsi="Times New Roman"/>
          <w:i/>
          <w:sz w:val="20"/>
          <w:szCs w:val="20"/>
        </w:rPr>
        <w:t>Form</w:t>
      </w:r>
      <w:r w:rsidRPr="00474D18">
        <w:rPr>
          <w:rFonts w:ascii="Times New Roman" w:hAnsi="Times New Roman"/>
          <w:sz w:val="20"/>
          <w:szCs w:val="20"/>
        </w:rPr>
        <w:t xml:space="preserve"> </w:t>
      </w:r>
      <w:r w:rsidRPr="00474D18">
        <w:rPr>
          <w:rFonts w:ascii="Times New Roman" w:hAnsi="Times New Roman"/>
          <w:sz w:val="20"/>
          <w:szCs w:val="20"/>
          <w:lang w:val="en-US"/>
        </w:rPr>
        <w:t xml:space="preserve">Menu </w:t>
      </w:r>
      <w:r w:rsidRPr="00474D18">
        <w:rPr>
          <w:rFonts w:ascii="Times New Roman" w:hAnsi="Times New Roman"/>
          <w:sz w:val="20"/>
          <w:szCs w:val="20"/>
        </w:rPr>
        <w:t>Utama</w:t>
      </w:r>
    </w:p>
    <w:p w:rsidR="00474D18" w:rsidRPr="00474D18" w:rsidRDefault="00474D18" w:rsidP="00474D18">
      <w:pPr>
        <w:pStyle w:val="ListParagraph"/>
        <w:spacing w:after="0" w:line="240" w:lineRule="auto"/>
        <w:ind w:left="0"/>
        <w:jc w:val="center"/>
        <w:rPr>
          <w:rFonts w:ascii="Times New Roman" w:hAnsi="Times New Roman"/>
          <w:sz w:val="20"/>
          <w:szCs w:val="20"/>
          <w:lang w:val="en-US"/>
        </w:rPr>
      </w:pPr>
    </w:p>
    <w:p w:rsidR="00474D18" w:rsidRPr="00474D18" w:rsidRDefault="00474D18" w:rsidP="00474D18">
      <w:pPr>
        <w:pStyle w:val="ListParagraph"/>
        <w:numPr>
          <w:ilvl w:val="0"/>
          <w:numId w:val="6"/>
        </w:numPr>
        <w:spacing w:after="0" w:line="240" w:lineRule="auto"/>
        <w:ind w:left="284" w:hanging="284"/>
        <w:rPr>
          <w:rFonts w:ascii="Times New Roman" w:hAnsi="Times New Roman"/>
          <w:sz w:val="20"/>
          <w:szCs w:val="20"/>
        </w:rPr>
      </w:pPr>
      <w:r w:rsidRPr="00474D18">
        <w:rPr>
          <w:rFonts w:ascii="Times New Roman" w:hAnsi="Times New Roman"/>
          <w:i/>
          <w:sz w:val="20"/>
          <w:szCs w:val="20"/>
          <w:lang w:val="en-US"/>
        </w:rPr>
        <w:t xml:space="preserve">Form </w:t>
      </w:r>
      <w:r w:rsidRPr="00474D18">
        <w:rPr>
          <w:rFonts w:ascii="Times New Roman" w:hAnsi="Times New Roman"/>
          <w:sz w:val="20"/>
          <w:szCs w:val="20"/>
          <w:lang w:val="en-US"/>
        </w:rPr>
        <w:t>Data Biaya Operasional</w:t>
      </w:r>
    </w:p>
    <w:p w:rsidR="00474D18" w:rsidRPr="00474D18" w:rsidRDefault="00474D18" w:rsidP="00474D18">
      <w:pPr>
        <w:ind w:firstLine="709"/>
        <w:jc w:val="both"/>
      </w:pPr>
      <w:r w:rsidRPr="00474D18">
        <w:rPr>
          <w:i/>
        </w:rPr>
        <w:t>Form</w:t>
      </w:r>
      <w:r w:rsidRPr="00474D18">
        <w:t xml:space="preserve"> Data Biaya Operasional adalah </w:t>
      </w:r>
      <w:r w:rsidRPr="00474D18">
        <w:rPr>
          <w:i/>
        </w:rPr>
        <w:t>Form</w:t>
      </w:r>
      <w:r w:rsidRPr="00474D18">
        <w:t xml:space="preserve"> yang digunakan untuk mengelola Data Biaya Operasional yang ada pada Sistem. Berikut adalah tampilan form Data Biaya Operasional:</w:t>
      </w:r>
    </w:p>
    <w:p w:rsidR="00474D18" w:rsidRPr="00474D18" w:rsidRDefault="00474D18" w:rsidP="00474D18">
      <w:pPr>
        <w:pStyle w:val="ListParagraph"/>
        <w:spacing w:after="0" w:line="240" w:lineRule="auto"/>
        <w:ind w:left="0"/>
        <w:jc w:val="center"/>
        <w:rPr>
          <w:rFonts w:ascii="Times New Roman" w:hAnsi="Times New Roman"/>
          <w:sz w:val="20"/>
          <w:szCs w:val="20"/>
          <w:lang w:val="en-US"/>
        </w:rPr>
      </w:pPr>
      <w:r w:rsidRPr="00474D18">
        <w:rPr>
          <w:noProof/>
          <w:sz w:val="20"/>
          <w:szCs w:val="20"/>
          <w:lang w:val="id-ID" w:eastAsia="id-ID"/>
        </w:rPr>
        <w:drawing>
          <wp:inline distT="0" distB="0" distL="0" distR="0">
            <wp:extent cx="3105785" cy="1621152"/>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srcRect/>
                    <a:stretch/>
                  </pic:blipFill>
                  <pic:spPr bwMode="auto">
                    <a:xfrm>
                      <a:off x="0" y="0"/>
                      <a:ext cx="3119657" cy="162839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74D18" w:rsidRPr="00474D18" w:rsidRDefault="00474D18" w:rsidP="00474D18">
      <w:pPr>
        <w:pStyle w:val="ListParagraph"/>
        <w:spacing w:after="0" w:line="240" w:lineRule="auto"/>
        <w:ind w:left="0"/>
        <w:jc w:val="center"/>
        <w:rPr>
          <w:rFonts w:ascii="Times New Roman" w:hAnsi="Times New Roman"/>
          <w:sz w:val="20"/>
          <w:szCs w:val="20"/>
          <w:lang w:val="en-US"/>
        </w:rPr>
      </w:pPr>
      <w:r w:rsidRPr="00474D18">
        <w:rPr>
          <w:rFonts w:ascii="Times New Roman" w:hAnsi="Times New Roman"/>
          <w:sz w:val="20"/>
          <w:szCs w:val="20"/>
        </w:rPr>
        <w:t>Gambar 5.</w:t>
      </w:r>
      <w:r w:rsidRPr="00474D18">
        <w:rPr>
          <w:rFonts w:ascii="Times New Roman" w:hAnsi="Times New Roman"/>
          <w:sz w:val="20"/>
          <w:szCs w:val="20"/>
          <w:lang w:val="en-US"/>
        </w:rPr>
        <w:t>4</w:t>
      </w:r>
      <w:r w:rsidRPr="00474D18">
        <w:rPr>
          <w:rFonts w:ascii="Times New Roman" w:hAnsi="Times New Roman"/>
          <w:sz w:val="20"/>
          <w:szCs w:val="20"/>
        </w:rPr>
        <w:t xml:space="preserve"> </w:t>
      </w:r>
      <w:r w:rsidRPr="00474D18">
        <w:rPr>
          <w:rFonts w:ascii="Times New Roman" w:hAnsi="Times New Roman"/>
          <w:i/>
          <w:sz w:val="20"/>
          <w:szCs w:val="20"/>
        </w:rPr>
        <w:t>Form</w:t>
      </w:r>
      <w:r w:rsidRPr="00474D18">
        <w:rPr>
          <w:rFonts w:ascii="Times New Roman" w:hAnsi="Times New Roman"/>
          <w:sz w:val="20"/>
          <w:szCs w:val="20"/>
        </w:rPr>
        <w:t xml:space="preserve"> </w:t>
      </w:r>
      <w:r w:rsidRPr="00474D18">
        <w:rPr>
          <w:rFonts w:ascii="Times New Roman" w:hAnsi="Times New Roman"/>
          <w:sz w:val="20"/>
          <w:szCs w:val="20"/>
          <w:lang w:val="en-US"/>
        </w:rPr>
        <w:t>Data Biaya Operasional</w:t>
      </w:r>
    </w:p>
    <w:p w:rsidR="00474D18" w:rsidRPr="00474D18" w:rsidRDefault="00474D18" w:rsidP="00474D18">
      <w:pPr>
        <w:pStyle w:val="ListParagraph"/>
        <w:spacing w:after="0" w:line="240" w:lineRule="auto"/>
        <w:ind w:left="0" w:firstLine="284"/>
        <w:jc w:val="both"/>
        <w:rPr>
          <w:rFonts w:ascii="Times New Roman" w:hAnsi="Times New Roman"/>
          <w:sz w:val="20"/>
          <w:szCs w:val="20"/>
        </w:rPr>
      </w:pPr>
      <w:r w:rsidRPr="00474D18">
        <w:rPr>
          <w:rFonts w:ascii="Times New Roman" w:hAnsi="Times New Roman"/>
          <w:sz w:val="20"/>
          <w:szCs w:val="20"/>
        </w:rPr>
        <w:t xml:space="preserve">Berikut keterangan pada gambar </w:t>
      </w:r>
      <w:proofErr w:type="gramStart"/>
      <w:r w:rsidRPr="00474D18">
        <w:rPr>
          <w:rFonts w:ascii="Times New Roman" w:hAnsi="Times New Roman"/>
          <w:sz w:val="20"/>
          <w:szCs w:val="20"/>
        </w:rPr>
        <w:t>5.</w:t>
      </w:r>
      <w:r w:rsidRPr="00474D18">
        <w:rPr>
          <w:rFonts w:ascii="Times New Roman" w:hAnsi="Times New Roman"/>
          <w:sz w:val="20"/>
          <w:szCs w:val="20"/>
          <w:lang w:val="en-US"/>
        </w:rPr>
        <w:t xml:space="preserve">4 </w:t>
      </w:r>
      <w:r w:rsidRPr="00474D18">
        <w:rPr>
          <w:rFonts w:ascii="Times New Roman" w:hAnsi="Times New Roman"/>
          <w:sz w:val="20"/>
          <w:szCs w:val="20"/>
        </w:rPr>
        <w:t xml:space="preserve"> </w:t>
      </w:r>
      <w:r w:rsidRPr="00474D18">
        <w:rPr>
          <w:rFonts w:ascii="Times New Roman" w:hAnsi="Times New Roman"/>
          <w:i/>
          <w:sz w:val="20"/>
          <w:szCs w:val="20"/>
        </w:rPr>
        <w:t>form</w:t>
      </w:r>
      <w:proofErr w:type="gramEnd"/>
      <w:r w:rsidRPr="00474D18">
        <w:rPr>
          <w:rFonts w:ascii="Times New Roman" w:hAnsi="Times New Roman"/>
          <w:i/>
          <w:sz w:val="20"/>
          <w:szCs w:val="20"/>
        </w:rPr>
        <w:t xml:space="preserve"> </w:t>
      </w:r>
      <w:r w:rsidRPr="00474D18">
        <w:rPr>
          <w:rFonts w:ascii="Times New Roman" w:hAnsi="Times New Roman"/>
          <w:sz w:val="20"/>
          <w:szCs w:val="20"/>
          <w:lang w:val="en-US"/>
        </w:rPr>
        <w:t>Data Biaya Operasional</w:t>
      </w:r>
      <w:r w:rsidRPr="00474D18">
        <w:rPr>
          <w:rFonts w:ascii="Times New Roman" w:hAnsi="Times New Roman"/>
          <w:sz w:val="20"/>
          <w:szCs w:val="20"/>
        </w:rPr>
        <w:t>:</w:t>
      </w:r>
    </w:p>
    <w:p w:rsidR="00474D18" w:rsidRPr="00474D18" w:rsidRDefault="00474D18" w:rsidP="00474D18">
      <w:pPr>
        <w:pStyle w:val="ListParagraph"/>
        <w:numPr>
          <w:ilvl w:val="0"/>
          <w:numId w:val="9"/>
        </w:numPr>
        <w:spacing w:after="0" w:line="240" w:lineRule="auto"/>
        <w:ind w:left="567" w:hanging="283"/>
        <w:jc w:val="both"/>
        <w:rPr>
          <w:rFonts w:ascii="Times New Roman" w:hAnsi="Times New Roman"/>
          <w:sz w:val="20"/>
          <w:szCs w:val="20"/>
        </w:rPr>
      </w:pPr>
      <w:r w:rsidRPr="00474D18">
        <w:rPr>
          <w:rFonts w:ascii="Times New Roman" w:hAnsi="Times New Roman"/>
          <w:sz w:val="20"/>
          <w:szCs w:val="20"/>
        </w:rPr>
        <w:t xml:space="preserve">Tombol </w:t>
      </w:r>
      <w:r w:rsidRPr="00474D18">
        <w:rPr>
          <w:rFonts w:ascii="Times New Roman" w:hAnsi="Times New Roman"/>
          <w:sz w:val="20"/>
          <w:szCs w:val="20"/>
          <w:lang w:val="en-US"/>
        </w:rPr>
        <w:t>Simpan</w:t>
      </w:r>
      <w:r w:rsidRPr="00474D18">
        <w:rPr>
          <w:rFonts w:ascii="Times New Roman" w:hAnsi="Times New Roman"/>
          <w:i/>
          <w:sz w:val="20"/>
          <w:szCs w:val="20"/>
        </w:rPr>
        <w:t xml:space="preserve"> </w:t>
      </w:r>
      <w:r w:rsidRPr="00474D18">
        <w:rPr>
          <w:rFonts w:ascii="Times New Roman" w:hAnsi="Times New Roman"/>
          <w:sz w:val="20"/>
          <w:szCs w:val="20"/>
          <w:lang w:val="en-US"/>
        </w:rPr>
        <w:t xml:space="preserve">digunakan </w:t>
      </w:r>
      <w:r w:rsidRPr="00474D18">
        <w:rPr>
          <w:rFonts w:ascii="Times New Roman" w:hAnsi="Times New Roman"/>
          <w:sz w:val="20"/>
          <w:szCs w:val="20"/>
        </w:rPr>
        <w:t>untuk</w:t>
      </w:r>
      <w:r w:rsidRPr="00474D18">
        <w:rPr>
          <w:rFonts w:ascii="Times New Roman" w:hAnsi="Times New Roman"/>
          <w:sz w:val="20"/>
          <w:szCs w:val="20"/>
          <w:lang w:val="en-US"/>
        </w:rPr>
        <w:t xml:space="preserve"> menyimpan Data Biaya Operasional</w:t>
      </w:r>
      <w:r w:rsidRPr="00474D18">
        <w:rPr>
          <w:rFonts w:ascii="Times New Roman" w:hAnsi="Times New Roman"/>
          <w:i/>
          <w:sz w:val="20"/>
          <w:szCs w:val="20"/>
        </w:rPr>
        <w:t>.</w:t>
      </w:r>
    </w:p>
    <w:p w:rsidR="00474D18" w:rsidRPr="00474D18" w:rsidRDefault="00474D18" w:rsidP="00474D18">
      <w:pPr>
        <w:pStyle w:val="ListParagraph"/>
        <w:numPr>
          <w:ilvl w:val="0"/>
          <w:numId w:val="9"/>
        </w:numPr>
        <w:spacing w:after="0" w:line="240" w:lineRule="auto"/>
        <w:ind w:left="567" w:hanging="283"/>
        <w:jc w:val="both"/>
        <w:rPr>
          <w:rFonts w:ascii="Times New Roman" w:hAnsi="Times New Roman"/>
          <w:sz w:val="20"/>
          <w:szCs w:val="20"/>
        </w:rPr>
      </w:pPr>
      <w:r w:rsidRPr="00474D18">
        <w:rPr>
          <w:rFonts w:ascii="Times New Roman" w:hAnsi="Times New Roman"/>
          <w:sz w:val="20"/>
          <w:szCs w:val="20"/>
        </w:rPr>
        <w:t xml:space="preserve">Tombol </w:t>
      </w:r>
      <w:r w:rsidRPr="00474D18">
        <w:rPr>
          <w:rFonts w:ascii="Times New Roman" w:hAnsi="Times New Roman"/>
          <w:sz w:val="20"/>
          <w:szCs w:val="20"/>
          <w:lang w:val="en-US"/>
        </w:rPr>
        <w:t>Hapus</w:t>
      </w:r>
      <w:r w:rsidRPr="00474D18">
        <w:rPr>
          <w:rFonts w:ascii="Times New Roman" w:hAnsi="Times New Roman"/>
          <w:i/>
          <w:sz w:val="20"/>
          <w:szCs w:val="20"/>
        </w:rPr>
        <w:t xml:space="preserve"> </w:t>
      </w:r>
      <w:r w:rsidRPr="00474D18">
        <w:rPr>
          <w:rFonts w:ascii="Times New Roman" w:hAnsi="Times New Roman"/>
          <w:sz w:val="20"/>
          <w:szCs w:val="20"/>
          <w:lang w:val="en-US"/>
        </w:rPr>
        <w:t xml:space="preserve">digunakan </w:t>
      </w:r>
      <w:r w:rsidRPr="00474D18">
        <w:rPr>
          <w:rFonts w:ascii="Times New Roman" w:hAnsi="Times New Roman"/>
          <w:sz w:val="20"/>
          <w:szCs w:val="20"/>
        </w:rPr>
        <w:t>untuk</w:t>
      </w:r>
      <w:r w:rsidRPr="00474D18">
        <w:rPr>
          <w:rFonts w:ascii="Times New Roman" w:hAnsi="Times New Roman"/>
          <w:sz w:val="20"/>
          <w:szCs w:val="20"/>
          <w:lang w:val="en-US"/>
        </w:rPr>
        <w:t xml:space="preserve"> menghapus Data Biaya Operasional yang ingin kita hapus</w:t>
      </w:r>
      <w:r w:rsidRPr="00474D18">
        <w:rPr>
          <w:rFonts w:ascii="Times New Roman" w:hAnsi="Times New Roman"/>
          <w:i/>
          <w:sz w:val="20"/>
          <w:szCs w:val="20"/>
        </w:rPr>
        <w:t>.</w:t>
      </w:r>
    </w:p>
    <w:p w:rsidR="00474D18" w:rsidRPr="00474D18" w:rsidRDefault="00474D18" w:rsidP="00474D18">
      <w:pPr>
        <w:pStyle w:val="ListParagraph"/>
        <w:numPr>
          <w:ilvl w:val="0"/>
          <w:numId w:val="9"/>
        </w:numPr>
        <w:spacing w:after="0" w:line="240" w:lineRule="auto"/>
        <w:ind w:left="567" w:hanging="283"/>
        <w:jc w:val="both"/>
        <w:rPr>
          <w:rFonts w:ascii="Times New Roman" w:hAnsi="Times New Roman"/>
          <w:sz w:val="20"/>
          <w:szCs w:val="20"/>
        </w:rPr>
      </w:pPr>
      <w:r w:rsidRPr="00474D18">
        <w:rPr>
          <w:rFonts w:ascii="Times New Roman" w:hAnsi="Times New Roman"/>
          <w:sz w:val="20"/>
          <w:szCs w:val="20"/>
          <w:lang w:val="en-ID"/>
        </w:rPr>
        <w:t>Tombol Ubah digunaka untuk mengubah Data Biaya Operasional.</w:t>
      </w:r>
    </w:p>
    <w:p w:rsidR="00474D18" w:rsidRPr="00474D18" w:rsidRDefault="00474D18" w:rsidP="00474D18">
      <w:pPr>
        <w:pStyle w:val="ListParagraph"/>
        <w:numPr>
          <w:ilvl w:val="0"/>
          <w:numId w:val="9"/>
        </w:numPr>
        <w:spacing w:after="0" w:line="240" w:lineRule="auto"/>
        <w:ind w:left="567" w:hanging="283"/>
        <w:jc w:val="both"/>
        <w:rPr>
          <w:rFonts w:ascii="Times New Roman" w:hAnsi="Times New Roman"/>
          <w:sz w:val="20"/>
          <w:szCs w:val="20"/>
        </w:rPr>
      </w:pPr>
      <w:r w:rsidRPr="00474D18">
        <w:rPr>
          <w:rFonts w:ascii="Times New Roman" w:hAnsi="Times New Roman"/>
          <w:sz w:val="20"/>
          <w:szCs w:val="20"/>
          <w:lang w:val="en-ID"/>
        </w:rPr>
        <w:t>Tombol Bersih digunakan untuk membersihkan texbox.</w:t>
      </w:r>
    </w:p>
    <w:p w:rsidR="00474D18" w:rsidRDefault="00474D18" w:rsidP="00474D18">
      <w:pPr>
        <w:jc w:val="both"/>
      </w:pPr>
    </w:p>
    <w:p w:rsidR="00474D18" w:rsidRPr="00474D18" w:rsidRDefault="00474D18" w:rsidP="00474D18">
      <w:pPr>
        <w:jc w:val="both"/>
      </w:pPr>
    </w:p>
    <w:p w:rsidR="00474D18" w:rsidRPr="00474D18" w:rsidRDefault="00474D18" w:rsidP="00474D18">
      <w:pPr>
        <w:pStyle w:val="ListParagraph"/>
        <w:numPr>
          <w:ilvl w:val="0"/>
          <w:numId w:val="6"/>
        </w:numPr>
        <w:spacing w:after="0" w:line="240" w:lineRule="auto"/>
        <w:ind w:left="284" w:hanging="284"/>
        <w:rPr>
          <w:rFonts w:ascii="Times New Roman" w:hAnsi="Times New Roman"/>
          <w:sz w:val="20"/>
          <w:szCs w:val="20"/>
        </w:rPr>
      </w:pPr>
      <w:r w:rsidRPr="00474D18">
        <w:rPr>
          <w:rFonts w:ascii="Times New Roman" w:hAnsi="Times New Roman"/>
          <w:i/>
          <w:sz w:val="20"/>
          <w:szCs w:val="20"/>
          <w:lang w:val="en-US"/>
        </w:rPr>
        <w:t xml:space="preserve">Form </w:t>
      </w:r>
      <w:r w:rsidRPr="00474D18">
        <w:rPr>
          <w:rFonts w:ascii="Times New Roman" w:hAnsi="Times New Roman"/>
          <w:sz w:val="20"/>
          <w:szCs w:val="20"/>
          <w:lang w:val="en-US"/>
        </w:rPr>
        <w:t>Proses regresi Linier</w:t>
      </w:r>
    </w:p>
    <w:p w:rsidR="00474D18" w:rsidRPr="00474D18" w:rsidRDefault="00474D18" w:rsidP="00474D18">
      <w:pPr>
        <w:pStyle w:val="ListParagraph"/>
        <w:spacing w:after="0" w:line="240" w:lineRule="auto"/>
        <w:ind w:left="284"/>
        <w:rPr>
          <w:rFonts w:ascii="Times New Roman" w:hAnsi="Times New Roman"/>
          <w:sz w:val="20"/>
          <w:szCs w:val="20"/>
        </w:rPr>
      </w:pPr>
      <w:r w:rsidRPr="00474D18">
        <w:rPr>
          <w:rFonts w:ascii="Times New Roman" w:hAnsi="Times New Roman"/>
          <w:i/>
          <w:sz w:val="20"/>
          <w:szCs w:val="20"/>
        </w:rPr>
        <w:lastRenderedPageBreak/>
        <w:t>Form</w:t>
      </w:r>
      <w:r w:rsidRPr="00474D18">
        <w:rPr>
          <w:rFonts w:ascii="Times New Roman" w:hAnsi="Times New Roman"/>
          <w:sz w:val="20"/>
          <w:szCs w:val="20"/>
        </w:rPr>
        <w:t xml:space="preserve"> </w:t>
      </w:r>
      <w:r w:rsidRPr="00474D18">
        <w:rPr>
          <w:rFonts w:ascii="Times New Roman" w:hAnsi="Times New Roman"/>
          <w:sz w:val="20"/>
          <w:szCs w:val="20"/>
          <w:lang w:val="en-US"/>
        </w:rPr>
        <w:t xml:space="preserve">Proses regresi Linier </w:t>
      </w:r>
      <w:r w:rsidRPr="00474D18">
        <w:rPr>
          <w:rFonts w:ascii="Times New Roman" w:hAnsi="Times New Roman"/>
          <w:sz w:val="20"/>
          <w:szCs w:val="20"/>
        </w:rPr>
        <w:t xml:space="preserve">adalah </w:t>
      </w:r>
      <w:r w:rsidRPr="00474D18">
        <w:rPr>
          <w:rFonts w:ascii="Times New Roman" w:hAnsi="Times New Roman"/>
          <w:i/>
          <w:sz w:val="20"/>
          <w:szCs w:val="20"/>
        </w:rPr>
        <w:t>Form</w:t>
      </w:r>
      <w:r w:rsidRPr="00474D18">
        <w:rPr>
          <w:rFonts w:ascii="Times New Roman" w:hAnsi="Times New Roman"/>
          <w:sz w:val="20"/>
          <w:szCs w:val="20"/>
        </w:rPr>
        <w:t xml:space="preserve"> </w:t>
      </w:r>
      <w:r w:rsidRPr="00474D18">
        <w:rPr>
          <w:rFonts w:ascii="Times New Roman" w:hAnsi="Times New Roman"/>
          <w:sz w:val="20"/>
          <w:szCs w:val="20"/>
          <w:lang w:val="en-US"/>
        </w:rPr>
        <w:t>yang digunakan untuk mencari memprediksi Penjualan</w:t>
      </w:r>
      <w:r w:rsidRPr="00474D18">
        <w:rPr>
          <w:rFonts w:ascii="Times New Roman" w:hAnsi="Times New Roman"/>
          <w:sz w:val="20"/>
          <w:szCs w:val="20"/>
        </w:rPr>
        <w:t>.</w:t>
      </w:r>
      <w:r w:rsidRPr="00474D18">
        <w:rPr>
          <w:rFonts w:ascii="Times New Roman" w:hAnsi="Times New Roman"/>
          <w:sz w:val="20"/>
          <w:szCs w:val="20"/>
          <w:lang w:val="en-US"/>
        </w:rPr>
        <w:t xml:space="preserve"> Berikut adalah tampilan form Proses Regresi </w:t>
      </w:r>
      <w:proofErr w:type="gramStart"/>
      <w:r w:rsidRPr="00474D18">
        <w:rPr>
          <w:rFonts w:ascii="Times New Roman" w:hAnsi="Times New Roman"/>
          <w:sz w:val="20"/>
          <w:szCs w:val="20"/>
          <w:lang w:val="en-US"/>
        </w:rPr>
        <w:t>Linies :</w:t>
      </w:r>
      <w:proofErr w:type="gramEnd"/>
    </w:p>
    <w:p w:rsidR="00474D18" w:rsidRPr="00474D18" w:rsidRDefault="00474D18" w:rsidP="00474D18">
      <w:pPr>
        <w:pStyle w:val="ListParagraph"/>
        <w:spacing w:after="0" w:line="240" w:lineRule="auto"/>
        <w:ind w:left="0"/>
        <w:jc w:val="center"/>
        <w:rPr>
          <w:rFonts w:ascii="Times New Roman" w:hAnsi="Times New Roman"/>
          <w:sz w:val="20"/>
          <w:szCs w:val="20"/>
        </w:rPr>
      </w:pPr>
      <w:r w:rsidRPr="00474D18">
        <w:rPr>
          <w:noProof/>
          <w:sz w:val="20"/>
          <w:szCs w:val="20"/>
          <w:lang w:val="id-ID" w:eastAsia="id-ID"/>
        </w:rPr>
        <w:drawing>
          <wp:inline distT="0" distB="0" distL="0" distR="0">
            <wp:extent cx="3245964" cy="220943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srcRect/>
                    <a:stretch/>
                  </pic:blipFill>
                  <pic:spPr bwMode="auto">
                    <a:xfrm>
                      <a:off x="0" y="0"/>
                      <a:ext cx="3262453" cy="222066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74D18" w:rsidRPr="00474D18" w:rsidRDefault="00474D18" w:rsidP="00474D18">
      <w:pPr>
        <w:pStyle w:val="ListParagraph"/>
        <w:spacing w:after="0" w:line="240" w:lineRule="auto"/>
        <w:ind w:left="0"/>
        <w:jc w:val="center"/>
        <w:rPr>
          <w:rFonts w:ascii="Times New Roman" w:hAnsi="Times New Roman"/>
          <w:sz w:val="20"/>
          <w:szCs w:val="20"/>
          <w:lang w:val="en-US"/>
        </w:rPr>
      </w:pPr>
      <w:r w:rsidRPr="00474D18">
        <w:rPr>
          <w:rFonts w:ascii="Times New Roman" w:hAnsi="Times New Roman"/>
          <w:sz w:val="20"/>
          <w:szCs w:val="20"/>
        </w:rPr>
        <w:t>Gambar 5.</w:t>
      </w:r>
      <w:r w:rsidRPr="00474D18">
        <w:rPr>
          <w:rFonts w:ascii="Times New Roman" w:hAnsi="Times New Roman"/>
          <w:sz w:val="20"/>
          <w:szCs w:val="20"/>
          <w:lang w:val="en-US"/>
        </w:rPr>
        <w:t>5</w:t>
      </w:r>
      <w:r w:rsidRPr="00474D18">
        <w:rPr>
          <w:rFonts w:ascii="Times New Roman" w:hAnsi="Times New Roman"/>
          <w:sz w:val="20"/>
          <w:szCs w:val="20"/>
        </w:rPr>
        <w:t xml:space="preserve"> </w:t>
      </w:r>
      <w:proofErr w:type="gramStart"/>
      <w:r w:rsidRPr="00474D18">
        <w:rPr>
          <w:rFonts w:ascii="Times New Roman" w:hAnsi="Times New Roman"/>
          <w:i/>
          <w:sz w:val="20"/>
          <w:szCs w:val="20"/>
        </w:rPr>
        <w:t>Form</w:t>
      </w:r>
      <w:r w:rsidRPr="00474D18">
        <w:rPr>
          <w:rFonts w:ascii="Times New Roman" w:hAnsi="Times New Roman"/>
          <w:sz w:val="20"/>
          <w:szCs w:val="20"/>
        </w:rPr>
        <w:t xml:space="preserve"> </w:t>
      </w:r>
      <w:r w:rsidRPr="00474D18">
        <w:rPr>
          <w:rFonts w:ascii="Times New Roman" w:hAnsi="Times New Roman"/>
          <w:sz w:val="20"/>
          <w:szCs w:val="20"/>
          <w:lang w:val="en-ID"/>
        </w:rPr>
        <w:t xml:space="preserve"> Proses</w:t>
      </w:r>
      <w:proofErr w:type="gramEnd"/>
      <w:r w:rsidRPr="00474D18">
        <w:rPr>
          <w:rFonts w:ascii="Times New Roman" w:hAnsi="Times New Roman"/>
          <w:sz w:val="20"/>
          <w:szCs w:val="20"/>
          <w:lang w:val="en-ID"/>
        </w:rPr>
        <w:t xml:space="preserve"> </w:t>
      </w:r>
      <w:r w:rsidRPr="00474D18">
        <w:rPr>
          <w:rFonts w:ascii="Times New Roman" w:hAnsi="Times New Roman"/>
          <w:sz w:val="20"/>
          <w:szCs w:val="20"/>
          <w:lang w:val="en-US"/>
        </w:rPr>
        <w:t>Regresi  Linier.</w:t>
      </w:r>
    </w:p>
    <w:p w:rsidR="00474D18" w:rsidRPr="00474D18" w:rsidRDefault="00474D18" w:rsidP="00474D18">
      <w:pPr>
        <w:pStyle w:val="ListParagraph"/>
        <w:spacing w:after="0" w:line="240" w:lineRule="auto"/>
        <w:ind w:left="0" w:firstLine="284"/>
        <w:jc w:val="both"/>
        <w:rPr>
          <w:rFonts w:ascii="Times New Roman" w:hAnsi="Times New Roman"/>
          <w:sz w:val="20"/>
          <w:szCs w:val="20"/>
        </w:rPr>
      </w:pPr>
      <w:r w:rsidRPr="00474D18">
        <w:rPr>
          <w:rFonts w:ascii="Times New Roman" w:hAnsi="Times New Roman"/>
          <w:sz w:val="20"/>
          <w:szCs w:val="20"/>
        </w:rPr>
        <w:t xml:space="preserve">Berikut keterangan pada gambar </w:t>
      </w:r>
      <w:proofErr w:type="gramStart"/>
      <w:r w:rsidRPr="00474D18">
        <w:rPr>
          <w:rFonts w:ascii="Times New Roman" w:hAnsi="Times New Roman"/>
          <w:sz w:val="20"/>
          <w:szCs w:val="20"/>
        </w:rPr>
        <w:t>5.</w:t>
      </w:r>
      <w:r w:rsidRPr="00474D18">
        <w:rPr>
          <w:rFonts w:ascii="Times New Roman" w:hAnsi="Times New Roman"/>
          <w:sz w:val="20"/>
          <w:szCs w:val="20"/>
          <w:lang w:val="en-US"/>
        </w:rPr>
        <w:t xml:space="preserve">5 </w:t>
      </w:r>
      <w:r w:rsidRPr="00474D18">
        <w:rPr>
          <w:rFonts w:ascii="Times New Roman" w:hAnsi="Times New Roman"/>
          <w:sz w:val="20"/>
          <w:szCs w:val="20"/>
        </w:rPr>
        <w:t xml:space="preserve"> </w:t>
      </w:r>
      <w:r w:rsidRPr="00474D18">
        <w:rPr>
          <w:rFonts w:ascii="Times New Roman" w:hAnsi="Times New Roman"/>
          <w:i/>
          <w:sz w:val="20"/>
          <w:szCs w:val="20"/>
        </w:rPr>
        <w:t>form</w:t>
      </w:r>
      <w:proofErr w:type="gramEnd"/>
      <w:r w:rsidRPr="00474D18">
        <w:rPr>
          <w:rFonts w:ascii="Times New Roman" w:hAnsi="Times New Roman"/>
          <w:i/>
          <w:sz w:val="20"/>
          <w:szCs w:val="20"/>
        </w:rPr>
        <w:t xml:space="preserve"> </w:t>
      </w:r>
      <w:r w:rsidRPr="00474D18">
        <w:rPr>
          <w:rFonts w:ascii="Times New Roman" w:hAnsi="Times New Roman"/>
          <w:sz w:val="20"/>
          <w:szCs w:val="20"/>
          <w:lang w:val="en-ID"/>
        </w:rPr>
        <w:t xml:space="preserve">Proses </w:t>
      </w:r>
      <w:r w:rsidRPr="00474D18">
        <w:rPr>
          <w:rFonts w:ascii="Times New Roman" w:hAnsi="Times New Roman"/>
          <w:sz w:val="20"/>
          <w:szCs w:val="20"/>
          <w:lang w:val="en-US"/>
        </w:rPr>
        <w:t>Regresi  Linier</w:t>
      </w:r>
      <w:r w:rsidRPr="00474D18">
        <w:rPr>
          <w:rFonts w:ascii="Times New Roman" w:hAnsi="Times New Roman"/>
          <w:sz w:val="20"/>
          <w:szCs w:val="20"/>
        </w:rPr>
        <w:t>:</w:t>
      </w:r>
    </w:p>
    <w:p w:rsidR="00474D18" w:rsidRPr="00474D18" w:rsidRDefault="00474D18" w:rsidP="00474D18">
      <w:pPr>
        <w:pStyle w:val="ListParagraph"/>
        <w:numPr>
          <w:ilvl w:val="0"/>
          <w:numId w:val="10"/>
        </w:numPr>
        <w:spacing w:after="0" w:line="240" w:lineRule="auto"/>
        <w:ind w:left="567" w:hanging="283"/>
        <w:jc w:val="both"/>
        <w:rPr>
          <w:rFonts w:ascii="Times New Roman" w:hAnsi="Times New Roman"/>
          <w:sz w:val="20"/>
          <w:szCs w:val="20"/>
        </w:rPr>
      </w:pPr>
      <w:r w:rsidRPr="00474D18">
        <w:rPr>
          <w:rFonts w:ascii="Times New Roman" w:hAnsi="Times New Roman"/>
          <w:sz w:val="20"/>
          <w:szCs w:val="20"/>
        </w:rPr>
        <w:t xml:space="preserve">Tombol </w:t>
      </w:r>
      <w:r w:rsidRPr="00474D18">
        <w:rPr>
          <w:rFonts w:ascii="Times New Roman" w:hAnsi="Times New Roman"/>
          <w:sz w:val="20"/>
          <w:szCs w:val="20"/>
          <w:lang w:val="en-US"/>
        </w:rPr>
        <w:t>Proses</w:t>
      </w:r>
      <w:r w:rsidRPr="00474D18">
        <w:rPr>
          <w:rFonts w:ascii="Times New Roman" w:hAnsi="Times New Roman"/>
          <w:i/>
          <w:sz w:val="20"/>
          <w:szCs w:val="20"/>
        </w:rPr>
        <w:t xml:space="preserve"> </w:t>
      </w:r>
      <w:r w:rsidRPr="00474D18">
        <w:rPr>
          <w:rFonts w:ascii="Times New Roman" w:hAnsi="Times New Roman"/>
          <w:sz w:val="20"/>
          <w:szCs w:val="20"/>
          <w:lang w:val="en-US"/>
        </w:rPr>
        <w:t xml:space="preserve">digunakan </w:t>
      </w:r>
      <w:r w:rsidRPr="00474D18">
        <w:rPr>
          <w:rFonts w:ascii="Times New Roman" w:hAnsi="Times New Roman"/>
          <w:sz w:val="20"/>
          <w:szCs w:val="20"/>
        </w:rPr>
        <w:t>untuk</w:t>
      </w:r>
      <w:r w:rsidRPr="00474D18">
        <w:rPr>
          <w:rFonts w:ascii="Times New Roman" w:hAnsi="Times New Roman"/>
          <w:sz w:val="20"/>
          <w:szCs w:val="20"/>
          <w:lang w:val="en-US"/>
        </w:rPr>
        <w:t xml:space="preserve"> mencari nilai koefisien linier </w:t>
      </w:r>
    </w:p>
    <w:p w:rsidR="00474D18" w:rsidRPr="00474D18" w:rsidRDefault="00474D18" w:rsidP="00474D18">
      <w:pPr>
        <w:pStyle w:val="ListParagraph"/>
        <w:numPr>
          <w:ilvl w:val="0"/>
          <w:numId w:val="10"/>
        </w:numPr>
        <w:spacing w:after="0" w:line="240" w:lineRule="auto"/>
        <w:ind w:left="567" w:hanging="283"/>
        <w:jc w:val="both"/>
        <w:rPr>
          <w:rFonts w:ascii="Times New Roman" w:hAnsi="Times New Roman"/>
          <w:sz w:val="20"/>
          <w:szCs w:val="20"/>
        </w:rPr>
      </w:pPr>
      <w:r w:rsidRPr="00474D18">
        <w:rPr>
          <w:rFonts w:ascii="Times New Roman" w:hAnsi="Times New Roman"/>
          <w:sz w:val="20"/>
          <w:szCs w:val="20"/>
          <w:lang w:val="en-US"/>
        </w:rPr>
        <w:t>Tombol Hitung Prediksi melakukan prediksi keuntungan penjualan</w:t>
      </w:r>
      <w:r w:rsidRPr="00474D18">
        <w:rPr>
          <w:rFonts w:ascii="Times New Roman" w:hAnsi="Times New Roman"/>
          <w:i/>
          <w:sz w:val="20"/>
          <w:szCs w:val="20"/>
        </w:rPr>
        <w:t>.</w:t>
      </w:r>
    </w:p>
    <w:p w:rsidR="00474D18" w:rsidRPr="00474D18" w:rsidRDefault="00474D18" w:rsidP="00474D18">
      <w:pPr>
        <w:pStyle w:val="ListParagraph"/>
        <w:numPr>
          <w:ilvl w:val="0"/>
          <w:numId w:val="10"/>
        </w:numPr>
        <w:spacing w:after="0" w:line="240" w:lineRule="auto"/>
        <w:ind w:left="567" w:hanging="283"/>
        <w:jc w:val="both"/>
        <w:rPr>
          <w:rFonts w:ascii="Times New Roman" w:hAnsi="Times New Roman"/>
          <w:sz w:val="20"/>
          <w:szCs w:val="20"/>
        </w:rPr>
      </w:pPr>
      <w:r w:rsidRPr="00474D18">
        <w:rPr>
          <w:rFonts w:ascii="Times New Roman" w:hAnsi="Times New Roman"/>
          <w:sz w:val="20"/>
          <w:szCs w:val="20"/>
        </w:rPr>
        <w:t xml:space="preserve">Tombol </w:t>
      </w:r>
      <w:r w:rsidRPr="00474D18">
        <w:rPr>
          <w:rFonts w:ascii="Times New Roman" w:hAnsi="Times New Roman"/>
          <w:sz w:val="20"/>
          <w:szCs w:val="20"/>
          <w:lang w:val="en-US"/>
        </w:rPr>
        <w:t>Simpan</w:t>
      </w:r>
      <w:r w:rsidRPr="00474D18">
        <w:rPr>
          <w:rFonts w:ascii="Times New Roman" w:hAnsi="Times New Roman"/>
          <w:i/>
          <w:sz w:val="20"/>
          <w:szCs w:val="20"/>
        </w:rPr>
        <w:t xml:space="preserve"> </w:t>
      </w:r>
      <w:r w:rsidRPr="00474D18">
        <w:rPr>
          <w:rFonts w:ascii="Times New Roman" w:hAnsi="Times New Roman"/>
          <w:sz w:val="20"/>
          <w:szCs w:val="20"/>
          <w:lang w:val="en-US"/>
        </w:rPr>
        <w:t xml:space="preserve">digunakan </w:t>
      </w:r>
      <w:r w:rsidRPr="00474D18">
        <w:rPr>
          <w:rFonts w:ascii="Times New Roman" w:hAnsi="Times New Roman"/>
          <w:sz w:val="20"/>
          <w:szCs w:val="20"/>
        </w:rPr>
        <w:t>untuk</w:t>
      </w:r>
      <w:r w:rsidRPr="00474D18">
        <w:rPr>
          <w:rFonts w:ascii="Times New Roman" w:hAnsi="Times New Roman"/>
          <w:sz w:val="20"/>
          <w:szCs w:val="20"/>
          <w:lang w:val="en-US"/>
        </w:rPr>
        <w:t xml:space="preserve"> menyimpan hasil prediksi proses regresi linier</w:t>
      </w:r>
      <w:r w:rsidRPr="00474D18">
        <w:rPr>
          <w:rFonts w:ascii="Times New Roman" w:hAnsi="Times New Roman"/>
          <w:i/>
          <w:sz w:val="20"/>
          <w:szCs w:val="20"/>
        </w:rPr>
        <w:t>.</w:t>
      </w:r>
    </w:p>
    <w:p w:rsidR="00474D18" w:rsidRPr="00474D18" w:rsidRDefault="00474D18" w:rsidP="00474D18">
      <w:pPr>
        <w:pStyle w:val="ListParagraph"/>
        <w:numPr>
          <w:ilvl w:val="0"/>
          <w:numId w:val="10"/>
        </w:numPr>
        <w:spacing w:after="0" w:line="240" w:lineRule="auto"/>
        <w:ind w:left="567" w:hanging="283"/>
        <w:jc w:val="both"/>
        <w:rPr>
          <w:rFonts w:ascii="Times New Roman" w:hAnsi="Times New Roman"/>
          <w:i/>
          <w:sz w:val="20"/>
          <w:szCs w:val="20"/>
          <w:lang w:val="en-US"/>
        </w:rPr>
      </w:pPr>
      <w:r w:rsidRPr="00474D18">
        <w:rPr>
          <w:rFonts w:ascii="Times New Roman" w:hAnsi="Times New Roman"/>
          <w:sz w:val="20"/>
          <w:szCs w:val="20"/>
        </w:rPr>
        <w:t xml:space="preserve">Tombol </w:t>
      </w:r>
      <w:r w:rsidRPr="00474D18">
        <w:rPr>
          <w:rFonts w:ascii="Times New Roman" w:hAnsi="Times New Roman"/>
          <w:sz w:val="20"/>
          <w:szCs w:val="20"/>
          <w:lang w:val="en-US"/>
        </w:rPr>
        <w:t>Laporan</w:t>
      </w:r>
      <w:r w:rsidRPr="00474D18">
        <w:rPr>
          <w:rFonts w:ascii="Times New Roman" w:hAnsi="Times New Roman"/>
          <w:sz w:val="20"/>
          <w:szCs w:val="20"/>
        </w:rPr>
        <w:t xml:space="preserve"> </w:t>
      </w:r>
      <w:r w:rsidRPr="00474D18">
        <w:rPr>
          <w:rFonts w:ascii="Times New Roman" w:hAnsi="Times New Roman"/>
          <w:sz w:val="20"/>
          <w:szCs w:val="20"/>
          <w:lang w:val="en-US"/>
        </w:rPr>
        <w:t xml:space="preserve">digunakan </w:t>
      </w:r>
      <w:r w:rsidRPr="00474D18">
        <w:rPr>
          <w:rFonts w:ascii="Times New Roman" w:hAnsi="Times New Roman"/>
          <w:sz w:val="20"/>
          <w:szCs w:val="20"/>
        </w:rPr>
        <w:t xml:space="preserve">untuk </w:t>
      </w:r>
      <w:r w:rsidRPr="00474D18">
        <w:rPr>
          <w:rFonts w:ascii="Times New Roman" w:hAnsi="Times New Roman"/>
          <w:sz w:val="20"/>
          <w:szCs w:val="20"/>
          <w:lang w:val="en-US"/>
        </w:rPr>
        <w:t>menampilkan hasil laporan prediksi proses regresi linier</w:t>
      </w:r>
      <w:r w:rsidRPr="00474D18">
        <w:rPr>
          <w:rFonts w:ascii="Times New Roman" w:hAnsi="Times New Roman"/>
          <w:i/>
          <w:sz w:val="20"/>
          <w:szCs w:val="20"/>
        </w:rPr>
        <w:t>.</w:t>
      </w:r>
    </w:p>
    <w:p w:rsidR="00474D18" w:rsidRPr="00474D18" w:rsidRDefault="00474D18" w:rsidP="00474D18">
      <w:pPr>
        <w:pStyle w:val="ListParagraph"/>
        <w:numPr>
          <w:ilvl w:val="0"/>
          <w:numId w:val="10"/>
        </w:numPr>
        <w:spacing w:after="0" w:line="240" w:lineRule="auto"/>
        <w:ind w:left="567" w:hanging="283"/>
        <w:jc w:val="both"/>
        <w:rPr>
          <w:rFonts w:ascii="Times New Roman" w:hAnsi="Times New Roman"/>
          <w:sz w:val="20"/>
          <w:szCs w:val="20"/>
          <w:lang w:val="en-US"/>
        </w:rPr>
      </w:pPr>
      <w:r w:rsidRPr="00474D18">
        <w:rPr>
          <w:rFonts w:ascii="Times New Roman" w:hAnsi="Times New Roman"/>
          <w:sz w:val="20"/>
          <w:szCs w:val="20"/>
          <w:lang w:val="en-US"/>
        </w:rPr>
        <w:t>Tombol Keluar digunakan untuk menutup form.</w:t>
      </w:r>
    </w:p>
    <w:p w:rsidR="00474D18" w:rsidRPr="00474D18" w:rsidRDefault="00474D18" w:rsidP="00474D18">
      <w:pPr>
        <w:pStyle w:val="ListParagraph"/>
        <w:numPr>
          <w:ilvl w:val="0"/>
          <w:numId w:val="6"/>
        </w:numPr>
        <w:spacing w:after="0" w:line="240" w:lineRule="auto"/>
        <w:ind w:left="284" w:hanging="284"/>
        <w:jc w:val="both"/>
        <w:rPr>
          <w:rFonts w:ascii="Times New Roman" w:hAnsi="Times New Roman"/>
          <w:i/>
          <w:sz w:val="20"/>
          <w:szCs w:val="20"/>
        </w:rPr>
      </w:pPr>
      <w:r w:rsidRPr="00474D18">
        <w:rPr>
          <w:rFonts w:ascii="Times New Roman" w:hAnsi="Times New Roman"/>
          <w:i/>
          <w:sz w:val="20"/>
          <w:szCs w:val="20"/>
        </w:rPr>
        <w:t xml:space="preserve">Form </w:t>
      </w:r>
      <w:r w:rsidRPr="00474D18">
        <w:rPr>
          <w:rFonts w:ascii="Times New Roman" w:hAnsi="Times New Roman"/>
          <w:sz w:val="20"/>
          <w:szCs w:val="20"/>
          <w:lang w:val="en-US"/>
        </w:rPr>
        <w:t>Laporan</w:t>
      </w:r>
    </w:p>
    <w:p w:rsidR="00474D18" w:rsidRPr="00474D18" w:rsidRDefault="00474D18" w:rsidP="00474D18">
      <w:pPr>
        <w:pStyle w:val="ListParagraph"/>
        <w:spacing w:after="0" w:line="240" w:lineRule="auto"/>
        <w:ind w:left="284"/>
        <w:jc w:val="both"/>
        <w:rPr>
          <w:rFonts w:ascii="Times New Roman" w:hAnsi="Times New Roman"/>
          <w:sz w:val="20"/>
          <w:szCs w:val="20"/>
          <w:lang w:val="en-US"/>
        </w:rPr>
      </w:pPr>
      <w:r w:rsidRPr="00474D18">
        <w:rPr>
          <w:rFonts w:ascii="Times New Roman" w:hAnsi="Times New Roman"/>
          <w:i/>
          <w:sz w:val="20"/>
          <w:szCs w:val="20"/>
        </w:rPr>
        <w:t xml:space="preserve">Form </w:t>
      </w:r>
      <w:r w:rsidRPr="00474D18">
        <w:rPr>
          <w:rFonts w:ascii="Times New Roman" w:hAnsi="Times New Roman"/>
          <w:sz w:val="20"/>
          <w:szCs w:val="20"/>
          <w:lang w:val="en-US"/>
        </w:rPr>
        <w:t xml:space="preserve">Laporan adalah form yang digunakan untuk menampilkan hasil dari algoritma Regresi Linier untuk memprediksi keuntungan penjualan di coffescape. Berikut ini adalah tampilan dari </w:t>
      </w:r>
      <w:r w:rsidRPr="00474D18">
        <w:rPr>
          <w:rFonts w:ascii="Times New Roman" w:hAnsi="Times New Roman"/>
          <w:i/>
          <w:sz w:val="20"/>
          <w:szCs w:val="20"/>
          <w:lang w:val="en-US"/>
        </w:rPr>
        <w:t xml:space="preserve">form </w:t>
      </w:r>
      <w:r w:rsidRPr="00474D18">
        <w:rPr>
          <w:rFonts w:ascii="Times New Roman" w:hAnsi="Times New Roman"/>
          <w:sz w:val="20"/>
          <w:szCs w:val="20"/>
          <w:lang w:val="en-US"/>
        </w:rPr>
        <w:t>Laporan:</w:t>
      </w:r>
    </w:p>
    <w:p w:rsidR="00474D18" w:rsidRPr="00474D18" w:rsidRDefault="00474D18" w:rsidP="00474D18">
      <w:pPr>
        <w:pStyle w:val="ListParagraph"/>
        <w:spacing w:after="0" w:line="240" w:lineRule="auto"/>
        <w:ind w:left="0"/>
        <w:jc w:val="center"/>
        <w:rPr>
          <w:rFonts w:ascii="Times New Roman" w:hAnsi="Times New Roman"/>
          <w:sz w:val="20"/>
          <w:szCs w:val="20"/>
        </w:rPr>
      </w:pPr>
      <w:r w:rsidRPr="00474D18">
        <w:rPr>
          <w:noProof/>
          <w:sz w:val="20"/>
          <w:szCs w:val="20"/>
          <w:lang w:val="id-ID" w:eastAsia="id-ID"/>
        </w:rPr>
        <w:drawing>
          <wp:inline distT="0" distB="0" distL="0" distR="0">
            <wp:extent cx="2217318" cy="2037362"/>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srcRect/>
                    <a:stretch/>
                  </pic:blipFill>
                  <pic:spPr bwMode="auto">
                    <a:xfrm>
                      <a:off x="0" y="0"/>
                      <a:ext cx="2229486" cy="204854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74D18" w:rsidRPr="00474D18" w:rsidRDefault="00474D18" w:rsidP="00474D18">
      <w:pPr>
        <w:pStyle w:val="ListParagraph"/>
        <w:spacing w:after="0" w:line="240" w:lineRule="auto"/>
        <w:ind w:left="0"/>
        <w:jc w:val="center"/>
        <w:rPr>
          <w:rFonts w:ascii="Times New Roman" w:hAnsi="Times New Roman"/>
          <w:sz w:val="20"/>
          <w:szCs w:val="20"/>
        </w:rPr>
      </w:pPr>
    </w:p>
    <w:p w:rsidR="00227045" w:rsidRPr="00474D18" w:rsidRDefault="00474D18" w:rsidP="00474D18">
      <w:pPr>
        <w:pStyle w:val="ListParagraph"/>
        <w:spacing w:after="0" w:line="240" w:lineRule="auto"/>
        <w:ind w:left="0"/>
        <w:jc w:val="center"/>
        <w:rPr>
          <w:rFonts w:ascii="Times New Roman" w:hAnsi="Times New Roman"/>
          <w:sz w:val="20"/>
          <w:szCs w:val="20"/>
          <w:lang w:val="en-US"/>
        </w:rPr>
      </w:pPr>
      <w:r w:rsidRPr="00474D18">
        <w:rPr>
          <w:rFonts w:ascii="Times New Roman" w:hAnsi="Times New Roman"/>
          <w:sz w:val="20"/>
          <w:szCs w:val="20"/>
        </w:rPr>
        <w:t>Gambar 5.</w:t>
      </w:r>
      <w:r w:rsidRPr="00474D18">
        <w:rPr>
          <w:rFonts w:ascii="Times New Roman" w:hAnsi="Times New Roman"/>
          <w:sz w:val="20"/>
          <w:szCs w:val="20"/>
          <w:lang w:val="en-US"/>
        </w:rPr>
        <w:t xml:space="preserve">7 </w:t>
      </w:r>
      <w:r w:rsidRPr="00474D18">
        <w:rPr>
          <w:rFonts w:ascii="Times New Roman" w:hAnsi="Times New Roman"/>
          <w:i/>
          <w:sz w:val="20"/>
          <w:szCs w:val="20"/>
        </w:rPr>
        <w:t xml:space="preserve">Form </w:t>
      </w:r>
      <w:r w:rsidRPr="00474D18">
        <w:rPr>
          <w:rFonts w:ascii="Times New Roman" w:hAnsi="Times New Roman"/>
          <w:sz w:val="20"/>
          <w:szCs w:val="20"/>
          <w:lang w:val="en-US"/>
        </w:rPr>
        <w:t>Laporan</w:t>
      </w:r>
    </w:p>
    <w:p w:rsidR="00C050E7" w:rsidRPr="00C050E7" w:rsidRDefault="00C050E7" w:rsidP="00777153">
      <w:pPr>
        <w:pStyle w:val="NoSpacing"/>
        <w:tabs>
          <w:tab w:val="left" w:pos="426"/>
        </w:tabs>
        <w:jc w:val="both"/>
        <w:rPr>
          <w:rFonts w:ascii="Times New Roman" w:hAnsi="Times New Roman"/>
          <w:i/>
          <w:sz w:val="20"/>
          <w:szCs w:val="20"/>
        </w:rPr>
      </w:pPr>
    </w:p>
    <w:p w:rsidR="000817DC" w:rsidRPr="002F6E5D" w:rsidRDefault="000817DC" w:rsidP="002F6E5D">
      <w:pPr>
        <w:tabs>
          <w:tab w:val="left" w:pos="426"/>
        </w:tabs>
        <w:rPr>
          <w:b/>
          <w:bCs/>
          <w:lang w:val="id-ID"/>
        </w:rPr>
      </w:pPr>
      <w:bookmarkStart w:id="0" w:name="_GoBack"/>
      <w:bookmarkEnd w:id="0"/>
      <w:r w:rsidRPr="002F6E5D">
        <w:rPr>
          <w:b/>
          <w:bCs/>
          <w:lang w:val="id-ID"/>
        </w:rPr>
        <w:t xml:space="preserve">5. </w:t>
      </w:r>
      <w:r w:rsidR="00295EB7" w:rsidRPr="002F6E5D">
        <w:rPr>
          <w:b/>
          <w:bCs/>
        </w:rPr>
        <w:tab/>
      </w:r>
      <w:r w:rsidRPr="002F6E5D">
        <w:rPr>
          <w:b/>
          <w:bCs/>
          <w:lang w:val="id-ID"/>
        </w:rPr>
        <w:t>KESIMPULAN</w:t>
      </w:r>
    </w:p>
    <w:p w:rsidR="00474D18" w:rsidRDefault="00474D18" w:rsidP="00227045">
      <w:pPr>
        <w:ind w:right="-1"/>
        <w:jc w:val="both"/>
      </w:pPr>
    </w:p>
    <w:p w:rsidR="00474D18" w:rsidRPr="00474D18" w:rsidRDefault="00474D18" w:rsidP="00474D18">
      <w:pPr>
        <w:ind w:right="-1"/>
        <w:jc w:val="both"/>
      </w:pPr>
      <w:r w:rsidRPr="00474D18">
        <w:t xml:space="preserve">Berdasarkan analisa pada permasalahan yang terjadi dalam kasus yang diangkat tentang </w:t>
      </w:r>
      <w:r w:rsidRPr="00474D18">
        <w:rPr>
          <w:lang w:val="en-ID"/>
        </w:rPr>
        <w:t>mengestimasi Biaya Operasional di CV Yoga Solafide Finance</w:t>
      </w:r>
      <w:r w:rsidRPr="00474D18">
        <w:rPr>
          <w:i/>
          <w:lang w:val="en-ID"/>
        </w:rPr>
        <w:t xml:space="preserve"> </w:t>
      </w:r>
      <w:r w:rsidRPr="00474D18">
        <w:t xml:space="preserve">dengan Metode Regresi Linier Berganda, maka dapat ditarik kesimpulan sebagai </w:t>
      </w:r>
      <w:proofErr w:type="gramStart"/>
      <w:r w:rsidRPr="00474D18">
        <w:t>berikut :</w:t>
      </w:r>
      <w:proofErr w:type="gramEnd"/>
    </w:p>
    <w:p w:rsidR="00474D18" w:rsidRPr="00474D18" w:rsidRDefault="00474D18" w:rsidP="00474D18">
      <w:pPr>
        <w:pStyle w:val="ListParagraph"/>
        <w:numPr>
          <w:ilvl w:val="0"/>
          <w:numId w:val="8"/>
        </w:numPr>
        <w:spacing w:after="0" w:line="240" w:lineRule="auto"/>
        <w:jc w:val="both"/>
        <w:rPr>
          <w:rFonts w:ascii="Times New Roman" w:hAnsi="Times New Roman"/>
          <w:sz w:val="20"/>
          <w:szCs w:val="20"/>
        </w:rPr>
      </w:pPr>
      <w:r w:rsidRPr="00474D18">
        <w:rPr>
          <w:rFonts w:ascii="Times New Roman" w:hAnsi="Times New Roman"/>
          <w:sz w:val="20"/>
          <w:szCs w:val="20"/>
          <w:lang w:val="en-ID"/>
        </w:rPr>
        <w:t>Dalam</w:t>
      </w:r>
      <w:r w:rsidRPr="00474D18">
        <w:rPr>
          <w:rFonts w:ascii="Times New Roman" w:hAnsi="Times New Roman"/>
          <w:sz w:val="20"/>
          <w:szCs w:val="20"/>
        </w:rPr>
        <w:t xml:space="preserve"> menerapkan data mining dengan algoritma Regresi Linier Berganda untuk menganalisa data biaya operasional</w:t>
      </w:r>
      <w:r w:rsidRPr="00474D18">
        <w:rPr>
          <w:rFonts w:ascii="Times New Roman" w:hAnsi="Times New Roman"/>
          <w:b/>
          <w:i/>
          <w:sz w:val="20"/>
          <w:szCs w:val="20"/>
        </w:rPr>
        <w:t xml:space="preserve"> </w:t>
      </w:r>
      <w:r w:rsidRPr="00474D18">
        <w:rPr>
          <w:rFonts w:ascii="Times New Roman" w:hAnsi="Times New Roman"/>
          <w:sz w:val="20"/>
          <w:szCs w:val="20"/>
        </w:rPr>
        <w:t xml:space="preserve">dan mengestimasi biaya operasional </w:t>
      </w:r>
      <w:r w:rsidRPr="00474D18">
        <w:rPr>
          <w:rFonts w:ascii="Times New Roman" w:hAnsi="Times New Roman"/>
          <w:sz w:val="20"/>
          <w:szCs w:val="20"/>
          <w:lang w:val="en-ID"/>
        </w:rPr>
        <w:t xml:space="preserve">dilakukan dengan menganalisis faktor dan data yang mempengaruhi </w:t>
      </w:r>
      <w:r w:rsidRPr="00474D18">
        <w:rPr>
          <w:rFonts w:ascii="Times New Roman" w:hAnsi="Times New Roman"/>
          <w:sz w:val="20"/>
          <w:szCs w:val="20"/>
        </w:rPr>
        <w:t>biaya operasional</w:t>
      </w:r>
      <w:r w:rsidRPr="00474D18">
        <w:rPr>
          <w:rFonts w:ascii="Times New Roman" w:hAnsi="Times New Roman"/>
          <w:sz w:val="20"/>
          <w:szCs w:val="20"/>
          <w:lang w:val="en-ID"/>
        </w:rPr>
        <w:t xml:space="preserve"> tiap bulannya kemudian menyelesaikannya dengan Algoritma Regresi Linier</w:t>
      </w:r>
      <w:r w:rsidRPr="00474D18">
        <w:rPr>
          <w:rFonts w:ascii="Times New Roman" w:hAnsi="Times New Roman"/>
          <w:sz w:val="20"/>
          <w:szCs w:val="20"/>
        </w:rPr>
        <w:t>.</w:t>
      </w:r>
    </w:p>
    <w:p w:rsidR="00474D18" w:rsidRPr="00474D18" w:rsidRDefault="00474D18" w:rsidP="00474D18">
      <w:pPr>
        <w:pStyle w:val="ListParagraph"/>
        <w:numPr>
          <w:ilvl w:val="0"/>
          <w:numId w:val="8"/>
        </w:numPr>
        <w:spacing w:after="0" w:line="240" w:lineRule="auto"/>
        <w:jc w:val="both"/>
        <w:rPr>
          <w:rFonts w:ascii="Times New Roman" w:hAnsi="Times New Roman"/>
          <w:sz w:val="20"/>
          <w:szCs w:val="20"/>
        </w:rPr>
      </w:pPr>
      <w:r w:rsidRPr="00474D18">
        <w:rPr>
          <w:rFonts w:ascii="Times New Roman" w:hAnsi="Times New Roman"/>
          <w:sz w:val="20"/>
          <w:szCs w:val="20"/>
          <w:lang w:val="en-ID"/>
        </w:rPr>
        <w:t xml:space="preserve">Berdasarkan hasil penelitian ini diketahui bahwa </w:t>
      </w:r>
      <w:r w:rsidRPr="00474D18">
        <w:rPr>
          <w:rFonts w:ascii="Times New Roman" w:hAnsi="Times New Roman"/>
          <w:sz w:val="20"/>
          <w:szCs w:val="20"/>
        </w:rPr>
        <w:t xml:space="preserve">metode Regresi Linear Berganda mampu </w:t>
      </w:r>
      <w:r w:rsidRPr="00474D18">
        <w:rPr>
          <w:rFonts w:ascii="Times New Roman" w:hAnsi="Times New Roman"/>
          <w:sz w:val="20"/>
          <w:szCs w:val="20"/>
          <w:lang w:val="en-ID"/>
        </w:rPr>
        <w:t xml:space="preserve">mengestimasi Biaya Operasional </w:t>
      </w:r>
      <w:r w:rsidRPr="00474D18">
        <w:rPr>
          <w:rFonts w:ascii="Times New Roman" w:hAnsi="Times New Roman"/>
          <w:sz w:val="20"/>
          <w:szCs w:val="20"/>
        </w:rPr>
        <w:t>dengan akurat berdasarkan Profitabilitas dan Modal Kerja</w:t>
      </w:r>
      <w:r w:rsidRPr="00474D18">
        <w:rPr>
          <w:rFonts w:ascii="Times New Roman" w:hAnsi="Times New Roman"/>
          <w:sz w:val="20"/>
          <w:szCs w:val="20"/>
          <w:lang w:val="en-ID"/>
        </w:rPr>
        <w:t xml:space="preserve"> di CV Yoga Solafide Finance.</w:t>
      </w:r>
    </w:p>
    <w:p w:rsidR="00474D18" w:rsidRPr="00474D18" w:rsidRDefault="00474D18" w:rsidP="00474D18">
      <w:pPr>
        <w:pStyle w:val="ListParagraph"/>
        <w:numPr>
          <w:ilvl w:val="0"/>
          <w:numId w:val="8"/>
        </w:numPr>
        <w:spacing w:after="0" w:line="240" w:lineRule="auto"/>
        <w:jc w:val="both"/>
        <w:rPr>
          <w:rFonts w:ascii="Times New Roman" w:hAnsi="Times New Roman"/>
          <w:sz w:val="20"/>
          <w:szCs w:val="20"/>
        </w:rPr>
      </w:pPr>
      <w:r w:rsidRPr="00474D18">
        <w:rPr>
          <w:rFonts w:ascii="Times New Roman" w:hAnsi="Times New Roman"/>
          <w:sz w:val="20"/>
          <w:szCs w:val="20"/>
          <w:lang w:val="en-ID"/>
        </w:rPr>
        <w:lastRenderedPageBreak/>
        <w:t xml:space="preserve">Dalam </w:t>
      </w:r>
      <w:r w:rsidRPr="00474D18">
        <w:rPr>
          <w:rFonts w:ascii="Times New Roman" w:hAnsi="Times New Roman"/>
          <w:sz w:val="20"/>
          <w:szCs w:val="20"/>
        </w:rPr>
        <w:t xml:space="preserve">menghasilkan Aplikasi yang dapat membantu </w:t>
      </w:r>
      <w:r w:rsidRPr="00474D18">
        <w:rPr>
          <w:rFonts w:ascii="Times New Roman" w:hAnsi="Times New Roman"/>
          <w:sz w:val="20"/>
          <w:szCs w:val="20"/>
          <w:lang w:val="en-ID"/>
        </w:rPr>
        <w:t>CV Yoga Solafide Finance</w:t>
      </w:r>
      <w:r w:rsidRPr="00474D18">
        <w:rPr>
          <w:rFonts w:ascii="Times New Roman" w:hAnsi="Times New Roman"/>
          <w:sz w:val="20"/>
          <w:szCs w:val="20"/>
        </w:rPr>
        <w:t xml:space="preserve"> dalam </w:t>
      </w:r>
      <w:r w:rsidRPr="00474D18">
        <w:rPr>
          <w:rFonts w:ascii="Times New Roman" w:hAnsi="Times New Roman"/>
          <w:sz w:val="20"/>
          <w:szCs w:val="20"/>
          <w:lang w:val="en-ID"/>
        </w:rPr>
        <w:t xml:space="preserve">mengestimasi Biaya Operasional </w:t>
      </w:r>
      <w:r w:rsidRPr="00474D18">
        <w:rPr>
          <w:rFonts w:ascii="Times New Roman" w:hAnsi="Times New Roman"/>
          <w:sz w:val="20"/>
          <w:szCs w:val="20"/>
        </w:rPr>
        <w:t xml:space="preserve">dapat menggunakan bantuan </w:t>
      </w:r>
      <w:r w:rsidRPr="00474D18">
        <w:rPr>
          <w:rFonts w:ascii="Times New Roman" w:hAnsi="Times New Roman"/>
          <w:sz w:val="20"/>
          <w:szCs w:val="20"/>
          <w:lang w:val="en-US"/>
        </w:rPr>
        <w:t xml:space="preserve">pemodelan UML terlebih dahulu, dengan kata lain aplikasi digambarkan pada bentuk </w:t>
      </w:r>
      <w:r w:rsidRPr="00474D18">
        <w:rPr>
          <w:rFonts w:ascii="Times New Roman" w:hAnsi="Times New Roman"/>
          <w:i/>
          <w:sz w:val="20"/>
          <w:szCs w:val="20"/>
          <w:lang w:val="en-US"/>
        </w:rPr>
        <w:t xml:space="preserve">Use Case Diagram, Activity Diagram </w:t>
      </w:r>
      <w:r w:rsidRPr="00474D18">
        <w:rPr>
          <w:rFonts w:ascii="Times New Roman" w:hAnsi="Times New Roman"/>
          <w:sz w:val="20"/>
          <w:szCs w:val="20"/>
          <w:lang w:val="en-US"/>
        </w:rPr>
        <w:t>dan</w:t>
      </w:r>
      <w:r w:rsidRPr="00474D18">
        <w:rPr>
          <w:rFonts w:ascii="Times New Roman" w:hAnsi="Times New Roman"/>
          <w:i/>
          <w:sz w:val="20"/>
          <w:szCs w:val="20"/>
          <w:lang w:val="en-US"/>
        </w:rPr>
        <w:t xml:space="preserve"> Class Diagram.</w:t>
      </w:r>
      <w:r w:rsidRPr="00474D18">
        <w:rPr>
          <w:rFonts w:ascii="Times New Roman" w:hAnsi="Times New Roman"/>
          <w:sz w:val="20"/>
          <w:szCs w:val="20"/>
          <w:lang w:val="en-US"/>
        </w:rPr>
        <w:t xml:space="preserve"> Kemudian dilakukan pengkodean dengan perancangan tersebut</w:t>
      </w:r>
    </w:p>
    <w:p w:rsidR="00D15053" w:rsidRPr="00474D18" w:rsidRDefault="00474D18" w:rsidP="00474D18">
      <w:pPr>
        <w:pStyle w:val="ListParagraph"/>
        <w:numPr>
          <w:ilvl w:val="0"/>
          <w:numId w:val="8"/>
        </w:numPr>
        <w:spacing w:after="0" w:line="240" w:lineRule="auto"/>
        <w:jc w:val="both"/>
        <w:rPr>
          <w:rFonts w:ascii="Times New Roman" w:hAnsi="Times New Roman"/>
          <w:sz w:val="20"/>
          <w:szCs w:val="20"/>
        </w:rPr>
      </w:pPr>
      <w:r w:rsidRPr="00474D18">
        <w:rPr>
          <w:rFonts w:ascii="Times New Roman" w:hAnsi="Times New Roman"/>
          <w:sz w:val="20"/>
          <w:szCs w:val="20"/>
          <w:lang w:val="en-ID"/>
        </w:rPr>
        <w:t xml:space="preserve">Dalam </w:t>
      </w:r>
      <w:r w:rsidRPr="00474D18">
        <w:rPr>
          <w:rFonts w:ascii="Times New Roman" w:hAnsi="Times New Roman"/>
          <w:sz w:val="20"/>
          <w:szCs w:val="20"/>
        </w:rPr>
        <w:t xml:space="preserve">mengimplementasikan aplikasi yang telah dibangun dengan algoritma Regresi Linier Berganda agar dapat membantu </w:t>
      </w:r>
      <w:r w:rsidRPr="00474D18">
        <w:rPr>
          <w:rFonts w:ascii="Times New Roman" w:hAnsi="Times New Roman"/>
          <w:sz w:val="20"/>
          <w:szCs w:val="20"/>
          <w:lang w:val="en-ID"/>
        </w:rPr>
        <w:t>CV Yoga Solafide Finance</w:t>
      </w:r>
      <w:r w:rsidRPr="00474D18">
        <w:rPr>
          <w:rFonts w:ascii="Times New Roman" w:hAnsi="Times New Roman"/>
          <w:sz w:val="20"/>
          <w:szCs w:val="20"/>
        </w:rPr>
        <w:t xml:space="preserve"> bisa dilakukan dengan cara menerapkan aplikasi yang telah</w:t>
      </w:r>
      <w:r w:rsidRPr="00474D18">
        <w:rPr>
          <w:rFonts w:ascii="Times New Roman" w:hAnsi="Times New Roman"/>
          <w:sz w:val="20"/>
          <w:szCs w:val="20"/>
          <w:lang w:val="en-ID"/>
        </w:rPr>
        <w:t xml:space="preserve"> dibangun di CV Yoga Solafide Finance agar dapat digunakan </w:t>
      </w:r>
      <w:r w:rsidRPr="00474D18">
        <w:rPr>
          <w:rFonts w:ascii="Times New Roman" w:hAnsi="Times New Roman"/>
          <w:sz w:val="20"/>
          <w:szCs w:val="20"/>
        </w:rPr>
        <w:t xml:space="preserve">untuk </w:t>
      </w:r>
      <w:r w:rsidRPr="00474D18">
        <w:rPr>
          <w:rFonts w:ascii="Times New Roman" w:hAnsi="Times New Roman"/>
          <w:sz w:val="20"/>
          <w:szCs w:val="20"/>
          <w:lang w:val="en-ID"/>
        </w:rPr>
        <w:t>mengestimasi Biaya Operasional</w:t>
      </w:r>
    </w:p>
    <w:p w:rsidR="00227045" w:rsidRDefault="00227045" w:rsidP="00227045">
      <w:pPr>
        <w:jc w:val="both"/>
      </w:pPr>
    </w:p>
    <w:sdt>
      <w:sdtPr>
        <w:rPr>
          <w:b w:val="0"/>
          <w:bCs w:val="0"/>
        </w:rPr>
        <w:id w:val="-1830739961"/>
        <w:docPartObj>
          <w:docPartGallery w:val="Bibliographies"/>
          <w:docPartUnique/>
        </w:docPartObj>
      </w:sdtPr>
      <w:sdtContent>
        <w:p w:rsidR="00474D18" w:rsidRDefault="00474D18">
          <w:pPr>
            <w:pStyle w:val="Heading1"/>
          </w:pPr>
          <w:r>
            <w:t>Bibliography</w:t>
          </w:r>
        </w:p>
        <w:sdt>
          <w:sdtPr>
            <w:id w:val="111145805"/>
            <w:bibliography/>
          </w:sdtPr>
          <w:sdtContent>
            <w:p w:rsidR="00474D18" w:rsidRDefault="001F35AA">
              <w:pPr>
                <w:rPr>
                  <w:noProof/>
                </w:rPr>
              </w:pPr>
              <w:r w:rsidRPr="001F35AA">
                <w:fldChar w:fldCharType="begin"/>
              </w:r>
              <w:r w:rsidR="00474D18">
                <w:instrText xml:space="preserve"> BIBLIOGRAPHY </w:instrText>
              </w:r>
              <w:r w:rsidRPr="001F35AA">
                <w:fldChar w:fldCharType="separate"/>
              </w:r>
            </w:p>
            <w:tbl>
              <w:tblPr>
                <w:tblW w:w="5000" w:type="pct"/>
                <w:tblCellSpacing w:w="15" w:type="dxa"/>
                <w:tblCellMar>
                  <w:top w:w="15" w:type="dxa"/>
                  <w:left w:w="15" w:type="dxa"/>
                  <w:bottom w:w="15" w:type="dxa"/>
                  <w:right w:w="15" w:type="dxa"/>
                </w:tblCellMar>
                <w:tblLook w:val="04A0"/>
              </w:tblPr>
              <w:tblGrid>
                <w:gridCol w:w="322"/>
                <w:gridCol w:w="8556"/>
              </w:tblGrid>
              <w:tr w:rsidR="00474D18">
                <w:trPr>
                  <w:divId w:val="1101487216"/>
                  <w:tblCellSpacing w:w="15" w:type="dxa"/>
                </w:trPr>
                <w:tc>
                  <w:tcPr>
                    <w:tcW w:w="50" w:type="pct"/>
                    <w:hideMark/>
                  </w:tcPr>
                  <w:p w:rsidR="00474D18" w:rsidRDefault="00474D18" w:rsidP="00474D18">
                    <w:pPr>
                      <w:pStyle w:val="Bibliography"/>
                      <w:spacing w:after="0"/>
                      <w:rPr>
                        <w:noProof/>
                        <w:sz w:val="24"/>
                        <w:szCs w:val="24"/>
                      </w:rPr>
                    </w:pPr>
                    <w:r>
                      <w:rPr>
                        <w:noProof/>
                      </w:rPr>
                      <w:t xml:space="preserve">[1] </w:t>
                    </w:r>
                  </w:p>
                </w:tc>
                <w:tc>
                  <w:tcPr>
                    <w:tcW w:w="0" w:type="auto"/>
                    <w:hideMark/>
                  </w:tcPr>
                  <w:p w:rsidR="00474D18" w:rsidRPr="00474D18" w:rsidRDefault="00474D18" w:rsidP="00474D18">
                    <w:pPr>
                      <w:pStyle w:val="Bibliography"/>
                      <w:spacing w:after="0" w:line="240" w:lineRule="auto"/>
                      <w:rPr>
                        <w:rFonts w:ascii="Times New Roman" w:hAnsi="Times New Roman" w:cs="Times New Roman"/>
                        <w:noProof/>
                        <w:sz w:val="20"/>
                        <w:szCs w:val="20"/>
                      </w:rPr>
                    </w:pPr>
                    <w:r w:rsidRPr="00474D18">
                      <w:rPr>
                        <w:rFonts w:ascii="Times New Roman" w:hAnsi="Times New Roman" w:cs="Times New Roman"/>
                        <w:noProof/>
                        <w:sz w:val="20"/>
                        <w:szCs w:val="20"/>
                      </w:rPr>
                      <w:t xml:space="preserve">Ardansyah, "PENGARUH BIAYA OPERASIONAL DAN MODAL KERJA TERHADAP PROFITABILITAS PADA PT. FIKA ABADI MANDIRI," </w:t>
                    </w:r>
                    <w:r w:rsidRPr="00474D18">
                      <w:rPr>
                        <w:rFonts w:ascii="Times New Roman" w:hAnsi="Times New Roman" w:cs="Times New Roman"/>
                        <w:i/>
                        <w:iCs/>
                        <w:noProof/>
                        <w:sz w:val="20"/>
                        <w:szCs w:val="20"/>
                      </w:rPr>
                      <w:t xml:space="preserve">Jurnal Manajemen dan Bisnis, </w:t>
                    </w:r>
                    <w:r w:rsidRPr="00474D18">
                      <w:rPr>
                        <w:rFonts w:ascii="Times New Roman" w:hAnsi="Times New Roman" w:cs="Times New Roman"/>
                        <w:noProof/>
                        <w:sz w:val="20"/>
                        <w:szCs w:val="20"/>
                      </w:rPr>
                      <w:t xml:space="preserve">vol. 5, no. 2, 2015. </w:t>
                    </w:r>
                  </w:p>
                </w:tc>
              </w:tr>
              <w:tr w:rsidR="00474D18">
                <w:trPr>
                  <w:divId w:val="1101487216"/>
                  <w:tblCellSpacing w:w="15" w:type="dxa"/>
                </w:trPr>
                <w:tc>
                  <w:tcPr>
                    <w:tcW w:w="50" w:type="pct"/>
                    <w:hideMark/>
                  </w:tcPr>
                  <w:p w:rsidR="00474D18" w:rsidRDefault="00474D18" w:rsidP="00474D18">
                    <w:pPr>
                      <w:pStyle w:val="Bibliography"/>
                      <w:spacing w:after="0"/>
                      <w:rPr>
                        <w:noProof/>
                      </w:rPr>
                    </w:pPr>
                    <w:r>
                      <w:rPr>
                        <w:noProof/>
                      </w:rPr>
                      <w:t xml:space="preserve">[2] </w:t>
                    </w:r>
                  </w:p>
                </w:tc>
                <w:tc>
                  <w:tcPr>
                    <w:tcW w:w="0" w:type="auto"/>
                    <w:hideMark/>
                  </w:tcPr>
                  <w:p w:rsidR="00474D18" w:rsidRPr="00474D18" w:rsidRDefault="00474D18" w:rsidP="00474D18">
                    <w:pPr>
                      <w:pStyle w:val="Bibliography"/>
                      <w:spacing w:after="0" w:line="240" w:lineRule="auto"/>
                      <w:rPr>
                        <w:rFonts w:ascii="Times New Roman" w:hAnsi="Times New Roman" w:cs="Times New Roman"/>
                        <w:noProof/>
                        <w:sz w:val="20"/>
                        <w:szCs w:val="20"/>
                      </w:rPr>
                    </w:pPr>
                    <w:r w:rsidRPr="00474D18">
                      <w:rPr>
                        <w:rFonts w:ascii="Times New Roman" w:hAnsi="Times New Roman" w:cs="Times New Roman"/>
                        <w:noProof/>
                        <w:sz w:val="20"/>
                        <w:szCs w:val="20"/>
                      </w:rPr>
                      <w:t xml:space="preserve">Yuli Mardi, "Data Mining : Klasifikasi Menggunakan Algoritma C4.5 Yuli Mardi," </w:t>
                    </w:r>
                    <w:r w:rsidRPr="00474D18">
                      <w:rPr>
                        <w:rFonts w:ascii="Times New Roman" w:hAnsi="Times New Roman" w:cs="Times New Roman"/>
                        <w:i/>
                        <w:iCs/>
                        <w:noProof/>
                        <w:sz w:val="20"/>
                        <w:szCs w:val="20"/>
                      </w:rPr>
                      <w:t xml:space="preserve">Jurnal Edik Informatika, </w:t>
                    </w:r>
                    <w:r w:rsidRPr="00474D18">
                      <w:rPr>
                        <w:rFonts w:ascii="Times New Roman" w:hAnsi="Times New Roman" w:cs="Times New Roman"/>
                        <w:noProof/>
                        <w:sz w:val="20"/>
                        <w:szCs w:val="20"/>
                      </w:rPr>
                      <w:t xml:space="preserve">no. ISSN : 2407-0491. </w:t>
                    </w:r>
                  </w:p>
                </w:tc>
              </w:tr>
              <w:tr w:rsidR="00474D18">
                <w:trPr>
                  <w:divId w:val="1101487216"/>
                  <w:tblCellSpacing w:w="15" w:type="dxa"/>
                </w:trPr>
                <w:tc>
                  <w:tcPr>
                    <w:tcW w:w="50" w:type="pct"/>
                    <w:hideMark/>
                  </w:tcPr>
                  <w:p w:rsidR="00474D18" w:rsidRDefault="00474D18" w:rsidP="00474D18">
                    <w:pPr>
                      <w:pStyle w:val="Bibliography"/>
                      <w:spacing w:after="0"/>
                      <w:rPr>
                        <w:noProof/>
                      </w:rPr>
                    </w:pPr>
                    <w:r>
                      <w:rPr>
                        <w:noProof/>
                      </w:rPr>
                      <w:t xml:space="preserve">[3] </w:t>
                    </w:r>
                  </w:p>
                </w:tc>
                <w:tc>
                  <w:tcPr>
                    <w:tcW w:w="0" w:type="auto"/>
                    <w:hideMark/>
                  </w:tcPr>
                  <w:p w:rsidR="00474D18" w:rsidRPr="00474D18" w:rsidRDefault="00474D18" w:rsidP="00474D18">
                    <w:pPr>
                      <w:pStyle w:val="Bibliography"/>
                      <w:spacing w:after="0" w:line="240" w:lineRule="auto"/>
                      <w:rPr>
                        <w:rFonts w:ascii="Times New Roman" w:hAnsi="Times New Roman" w:cs="Times New Roman"/>
                        <w:noProof/>
                        <w:sz w:val="20"/>
                        <w:szCs w:val="20"/>
                      </w:rPr>
                    </w:pPr>
                    <w:r w:rsidRPr="00474D18">
                      <w:rPr>
                        <w:rFonts w:ascii="Times New Roman" w:hAnsi="Times New Roman" w:cs="Times New Roman"/>
                        <w:noProof/>
                        <w:sz w:val="20"/>
                        <w:szCs w:val="20"/>
                      </w:rPr>
                      <w:t xml:space="preserve">A. M. Alfannisa Annurullah Fajrin1, "PENERAPAN DATA MINING UNTUK ANALISIS POLA PEMBELIAN KONSUMEN DENGAN ALGORITMA FPGROWTH PADA DATA TRANSAKSI PENJUALAN SPARE PART MOTOR," </w:t>
                    </w:r>
                    <w:r w:rsidRPr="00474D18">
                      <w:rPr>
                        <w:rFonts w:ascii="Times New Roman" w:hAnsi="Times New Roman" w:cs="Times New Roman"/>
                        <w:i/>
                        <w:iCs/>
                        <w:noProof/>
                        <w:sz w:val="20"/>
                        <w:szCs w:val="20"/>
                      </w:rPr>
                      <w:t xml:space="preserve">Kumpulan jurnaL Ilmu Komputer (KLIK), </w:t>
                    </w:r>
                    <w:r w:rsidRPr="00474D18">
                      <w:rPr>
                        <w:rFonts w:ascii="Times New Roman" w:hAnsi="Times New Roman" w:cs="Times New Roman"/>
                        <w:noProof/>
                        <w:sz w:val="20"/>
                        <w:szCs w:val="20"/>
                      </w:rPr>
                      <w:t xml:space="preserve">vol. 5, no. ISSN: 2406-7857, 2018. </w:t>
                    </w:r>
                  </w:p>
                </w:tc>
              </w:tr>
              <w:tr w:rsidR="00474D18">
                <w:trPr>
                  <w:divId w:val="1101487216"/>
                  <w:tblCellSpacing w:w="15" w:type="dxa"/>
                </w:trPr>
                <w:tc>
                  <w:tcPr>
                    <w:tcW w:w="50" w:type="pct"/>
                    <w:hideMark/>
                  </w:tcPr>
                  <w:p w:rsidR="00474D18" w:rsidRDefault="00474D18" w:rsidP="00474D18">
                    <w:pPr>
                      <w:pStyle w:val="Bibliography"/>
                      <w:spacing w:after="0"/>
                      <w:rPr>
                        <w:noProof/>
                      </w:rPr>
                    </w:pPr>
                    <w:r>
                      <w:rPr>
                        <w:noProof/>
                      </w:rPr>
                      <w:t xml:space="preserve">[4] </w:t>
                    </w:r>
                  </w:p>
                </w:tc>
                <w:tc>
                  <w:tcPr>
                    <w:tcW w:w="0" w:type="auto"/>
                    <w:hideMark/>
                  </w:tcPr>
                  <w:p w:rsidR="00474D18" w:rsidRPr="00474D18" w:rsidRDefault="00474D18" w:rsidP="00474D18">
                    <w:pPr>
                      <w:pStyle w:val="Bibliography"/>
                      <w:spacing w:after="0" w:line="240" w:lineRule="auto"/>
                      <w:rPr>
                        <w:rFonts w:ascii="Times New Roman" w:hAnsi="Times New Roman" w:cs="Times New Roman"/>
                        <w:noProof/>
                        <w:sz w:val="20"/>
                        <w:szCs w:val="20"/>
                      </w:rPr>
                    </w:pPr>
                    <w:r w:rsidRPr="00474D18">
                      <w:rPr>
                        <w:rFonts w:ascii="Times New Roman" w:hAnsi="Times New Roman" w:cs="Times New Roman"/>
                        <w:noProof/>
                        <w:sz w:val="20"/>
                        <w:szCs w:val="20"/>
                      </w:rPr>
                      <w:t xml:space="preserve">Amrin, "DATA MINING DENGAN REGRESI LINIER BERGANDA UNTUK PERAMALAN TINGKAT INFLASI," </w:t>
                    </w:r>
                    <w:r w:rsidRPr="00474D18">
                      <w:rPr>
                        <w:rFonts w:ascii="Times New Roman" w:hAnsi="Times New Roman" w:cs="Times New Roman"/>
                        <w:i/>
                        <w:iCs/>
                        <w:noProof/>
                        <w:sz w:val="20"/>
                        <w:szCs w:val="20"/>
                      </w:rPr>
                      <w:t xml:space="preserve">Jurnal Techno Nusa Mandiri, </w:t>
                    </w:r>
                    <w:r w:rsidRPr="00474D18">
                      <w:rPr>
                        <w:rFonts w:ascii="Times New Roman" w:hAnsi="Times New Roman" w:cs="Times New Roman"/>
                        <w:noProof/>
                        <w:sz w:val="20"/>
                        <w:szCs w:val="20"/>
                      </w:rPr>
                      <w:t xml:space="preserve">vol. XIII, no. 1, 2016. </w:t>
                    </w:r>
                  </w:p>
                </w:tc>
              </w:tr>
              <w:tr w:rsidR="00474D18">
                <w:trPr>
                  <w:divId w:val="1101487216"/>
                  <w:tblCellSpacing w:w="15" w:type="dxa"/>
                </w:trPr>
                <w:tc>
                  <w:tcPr>
                    <w:tcW w:w="50" w:type="pct"/>
                    <w:hideMark/>
                  </w:tcPr>
                  <w:p w:rsidR="00474D18" w:rsidRDefault="00474D18" w:rsidP="00474D18">
                    <w:pPr>
                      <w:pStyle w:val="Bibliography"/>
                      <w:spacing w:after="0"/>
                      <w:rPr>
                        <w:noProof/>
                      </w:rPr>
                    </w:pPr>
                    <w:r>
                      <w:rPr>
                        <w:noProof/>
                      </w:rPr>
                      <w:t xml:space="preserve">[5] </w:t>
                    </w:r>
                  </w:p>
                </w:tc>
                <w:tc>
                  <w:tcPr>
                    <w:tcW w:w="0" w:type="auto"/>
                    <w:hideMark/>
                  </w:tcPr>
                  <w:p w:rsidR="00474D18" w:rsidRPr="00474D18" w:rsidRDefault="00474D18" w:rsidP="00474D18">
                    <w:pPr>
                      <w:pStyle w:val="Bibliography"/>
                      <w:spacing w:after="0" w:line="240" w:lineRule="auto"/>
                      <w:rPr>
                        <w:rFonts w:ascii="Times New Roman" w:hAnsi="Times New Roman" w:cs="Times New Roman"/>
                        <w:noProof/>
                        <w:sz w:val="20"/>
                        <w:szCs w:val="20"/>
                      </w:rPr>
                    </w:pPr>
                    <w:r w:rsidRPr="00474D18">
                      <w:rPr>
                        <w:rFonts w:ascii="Times New Roman" w:hAnsi="Times New Roman" w:cs="Times New Roman"/>
                        <w:noProof/>
                        <w:sz w:val="20"/>
                        <w:szCs w:val="20"/>
                      </w:rPr>
                      <w:t xml:space="preserve">S. Sulistyono and W. Sulistiyowati, "Peramalan Produksi dengan Metode Regresi Linier Berganda," </w:t>
                    </w:r>
                    <w:r w:rsidRPr="00474D18">
                      <w:rPr>
                        <w:rFonts w:ascii="Times New Roman" w:hAnsi="Times New Roman" w:cs="Times New Roman"/>
                        <w:i/>
                        <w:iCs/>
                        <w:noProof/>
                        <w:sz w:val="20"/>
                        <w:szCs w:val="20"/>
                      </w:rPr>
                      <w:t xml:space="preserve">PROZIMA (Productivity, Optimization and Manufacturing System Engineering), </w:t>
                    </w:r>
                    <w:r w:rsidRPr="00474D18">
                      <w:rPr>
                        <w:rFonts w:ascii="Times New Roman" w:hAnsi="Times New Roman" w:cs="Times New Roman"/>
                        <w:noProof/>
                        <w:sz w:val="20"/>
                        <w:szCs w:val="20"/>
                      </w:rPr>
                      <w:t xml:space="preserve">vol. 1, no. 2, p. 82, 5 3 2018. </w:t>
                    </w:r>
                  </w:p>
                </w:tc>
              </w:tr>
              <w:tr w:rsidR="00474D18">
                <w:trPr>
                  <w:divId w:val="1101487216"/>
                  <w:tblCellSpacing w:w="15" w:type="dxa"/>
                </w:trPr>
                <w:tc>
                  <w:tcPr>
                    <w:tcW w:w="50" w:type="pct"/>
                    <w:hideMark/>
                  </w:tcPr>
                  <w:p w:rsidR="00474D18" w:rsidRDefault="00474D18" w:rsidP="00474D18">
                    <w:pPr>
                      <w:pStyle w:val="Bibliography"/>
                      <w:spacing w:after="0"/>
                      <w:rPr>
                        <w:noProof/>
                      </w:rPr>
                    </w:pPr>
                    <w:r>
                      <w:rPr>
                        <w:noProof/>
                      </w:rPr>
                      <w:t xml:space="preserve">[6] </w:t>
                    </w:r>
                  </w:p>
                </w:tc>
                <w:tc>
                  <w:tcPr>
                    <w:tcW w:w="0" w:type="auto"/>
                    <w:hideMark/>
                  </w:tcPr>
                  <w:p w:rsidR="00474D18" w:rsidRPr="00474D18" w:rsidRDefault="00474D18" w:rsidP="00474D18">
                    <w:pPr>
                      <w:pStyle w:val="Bibliography"/>
                      <w:spacing w:after="0" w:line="240" w:lineRule="auto"/>
                      <w:rPr>
                        <w:rFonts w:ascii="Times New Roman" w:hAnsi="Times New Roman" w:cs="Times New Roman"/>
                        <w:noProof/>
                        <w:sz w:val="20"/>
                        <w:szCs w:val="20"/>
                      </w:rPr>
                    </w:pPr>
                    <w:r w:rsidRPr="00474D18">
                      <w:rPr>
                        <w:rFonts w:ascii="Times New Roman" w:hAnsi="Times New Roman" w:cs="Times New Roman"/>
                        <w:noProof/>
                        <w:sz w:val="20"/>
                        <w:szCs w:val="20"/>
                      </w:rPr>
                      <w:t>A. Rachman and d. Hadi Al Rasyid, "MODEL PERAMALAN KONSUMSI BAHAN BAKAR JENIS PREMIUM DI INDONESIA DENGAN REGRESI LINIER BERGANDA".</w:t>
                    </w:r>
                  </w:p>
                </w:tc>
              </w:tr>
            </w:tbl>
            <w:p w:rsidR="00474D18" w:rsidRDefault="00474D18">
              <w:pPr>
                <w:divId w:val="1101487216"/>
                <w:rPr>
                  <w:noProof/>
                </w:rPr>
              </w:pPr>
            </w:p>
            <w:p w:rsidR="00227045" w:rsidRPr="00B806AB" w:rsidRDefault="001F35AA" w:rsidP="00B806AB">
              <w:r>
                <w:rPr>
                  <w:b/>
                  <w:bCs/>
                  <w:noProof/>
                </w:rPr>
                <w:fldChar w:fldCharType="end"/>
              </w:r>
            </w:p>
          </w:sdtContent>
        </w:sdt>
      </w:sdtContent>
    </w:sdt>
    <w:p w:rsidR="00D15053" w:rsidRDefault="00D15053" w:rsidP="005E4121">
      <w:pPr>
        <w:tabs>
          <w:tab w:val="left" w:pos="567"/>
        </w:tabs>
        <w:ind w:left="270" w:hanging="270"/>
        <w:jc w:val="both"/>
      </w:pPr>
    </w:p>
    <w:p w:rsidR="00924F54" w:rsidRPr="000F7643" w:rsidRDefault="00924F54" w:rsidP="00924F54">
      <w:pPr>
        <w:rPr>
          <w:rStyle w:val="apple-style-span"/>
          <w:b/>
          <w:color w:val="000000"/>
          <w:sz w:val="18"/>
          <w:szCs w:val="18"/>
          <w:lang w:val="id-ID"/>
        </w:rPr>
      </w:pPr>
      <w:r w:rsidRPr="000F7643">
        <w:rPr>
          <w:rStyle w:val="apple-style-span"/>
          <w:b/>
          <w:color w:val="000000"/>
          <w:sz w:val="18"/>
          <w:szCs w:val="18"/>
          <w:lang w:val="pt-BR"/>
        </w:rPr>
        <w:t>BIOGRAFI PENULIS</w:t>
      </w:r>
    </w:p>
    <w:p w:rsidR="008C6604" w:rsidRPr="000F7643" w:rsidRDefault="008C6604" w:rsidP="00924F54">
      <w:pPr>
        <w:rPr>
          <w:b/>
          <w:bCs/>
          <w:sz w:val="18"/>
          <w:szCs w:val="18"/>
          <w:lang w:val="id-ID"/>
        </w:rPr>
      </w:pPr>
    </w:p>
    <w:tbl>
      <w:tblPr>
        <w:tblStyle w:val="TableGrid"/>
        <w:tblW w:w="8796" w:type="dxa"/>
        <w:tblInd w:w="107" w:type="dxa"/>
        <w:tblLook w:val="04A0"/>
      </w:tblPr>
      <w:tblGrid>
        <w:gridCol w:w="2081"/>
        <w:gridCol w:w="6715"/>
      </w:tblGrid>
      <w:tr w:rsidR="001101F6" w:rsidRPr="000F7643" w:rsidTr="004D6AA2">
        <w:trPr>
          <w:trHeight w:val="1946"/>
        </w:trPr>
        <w:tc>
          <w:tcPr>
            <w:tcW w:w="2081" w:type="dxa"/>
          </w:tcPr>
          <w:p w:rsidR="00DB2300" w:rsidRPr="00D15053" w:rsidRDefault="00B806AB" w:rsidP="001101F6">
            <w:pPr>
              <w:jc w:val="center"/>
              <w:rPr>
                <w:bCs/>
                <w:sz w:val="18"/>
                <w:szCs w:val="18"/>
              </w:rPr>
            </w:pPr>
            <w:r>
              <w:rPr>
                <w:bCs/>
                <w:noProof/>
                <w:sz w:val="18"/>
                <w:szCs w:val="18"/>
                <w:lang w:val="id-ID" w:eastAsia="id-ID"/>
              </w:rPr>
              <w:drawing>
                <wp:anchor distT="0" distB="0" distL="114300" distR="114300" simplePos="0" relativeHeight="251660288" behindDoc="0" locked="0" layoutInCell="1" allowOverlap="1">
                  <wp:simplePos x="0" y="0"/>
                  <wp:positionH relativeFrom="column">
                    <wp:posOffset>-5080</wp:posOffset>
                  </wp:positionH>
                  <wp:positionV relativeFrom="paragraph">
                    <wp:posOffset>53339</wp:posOffset>
                  </wp:positionV>
                  <wp:extent cx="1209675" cy="1362075"/>
                  <wp:effectExtent l="19050" t="0" r="9525" b="0"/>
                  <wp:wrapNone/>
                  <wp:docPr id="2" name="Picture 1" descr="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a.jpg"/>
                          <pic:cNvPicPr/>
                        </pic:nvPicPr>
                        <pic:blipFill>
                          <a:blip r:embed="rId13" cstate="email"/>
                          <a:srcRect/>
                          <a:stretch>
                            <a:fillRect/>
                          </a:stretch>
                        </pic:blipFill>
                        <pic:spPr>
                          <a:xfrm>
                            <a:off x="0" y="0"/>
                            <a:ext cx="1209675" cy="1362075"/>
                          </a:xfrm>
                          <a:prstGeom prst="rect">
                            <a:avLst/>
                          </a:prstGeom>
                        </pic:spPr>
                      </pic:pic>
                    </a:graphicData>
                  </a:graphic>
                </wp:anchor>
              </w:drawing>
            </w:r>
          </w:p>
        </w:tc>
        <w:tc>
          <w:tcPr>
            <w:tcW w:w="6715" w:type="dxa"/>
          </w:tcPr>
          <w:p w:rsidR="00DB2300" w:rsidRDefault="00597E57" w:rsidP="002336E0">
            <w:pPr>
              <w:jc w:val="both"/>
              <w:rPr>
                <w:lang w:val="id-ID"/>
              </w:rPr>
            </w:pPr>
            <w:r w:rsidRPr="00597E57">
              <w:rPr>
                <w:b/>
                <w:bCs/>
                <w:lang w:val="id-ID"/>
              </w:rPr>
              <w:t>Nirmala Sari Lubis</w:t>
            </w:r>
            <w:r w:rsidR="00227045" w:rsidRPr="00597E57">
              <w:rPr>
                <w:b/>
                <w:bCs/>
              </w:rPr>
              <w:t xml:space="preserve"> </w:t>
            </w:r>
            <w:r w:rsidR="000C72A4">
              <w:rPr>
                <w:noProof/>
                <w:lang w:val="id-ID"/>
              </w:rPr>
              <w:t>Wanita</w:t>
            </w:r>
            <w:r w:rsidR="000C72A4" w:rsidRPr="00627BB0">
              <w:rPr>
                <w:noProof/>
              </w:rPr>
              <w:t xml:space="preserve"> kel</w:t>
            </w:r>
            <w:r w:rsidR="000C72A4">
              <w:rPr>
                <w:noProof/>
              </w:rPr>
              <w:t xml:space="preserve">ahiran Medan Sumatera Utara, </w:t>
            </w:r>
            <w:r w:rsidR="000C72A4">
              <w:rPr>
                <w:noProof/>
                <w:lang w:val="id-ID"/>
              </w:rPr>
              <w:t xml:space="preserve">19 Maret </w:t>
            </w:r>
            <w:r w:rsidR="000C72A4">
              <w:rPr>
                <w:noProof/>
              </w:rPr>
              <w:t>199</w:t>
            </w:r>
            <w:r w:rsidR="000C72A4">
              <w:rPr>
                <w:noProof/>
                <w:lang w:val="id-ID"/>
              </w:rPr>
              <w:t>7</w:t>
            </w:r>
            <w:r w:rsidR="002336E0">
              <w:rPr>
                <w:noProof/>
              </w:rPr>
              <w:t xml:space="preserve"> anak ke </w:t>
            </w:r>
            <w:r w:rsidR="002336E0">
              <w:rPr>
                <w:noProof/>
                <w:lang w:val="id-ID"/>
              </w:rPr>
              <w:t>2</w:t>
            </w:r>
            <w:r w:rsidR="002336E0">
              <w:rPr>
                <w:noProof/>
              </w:rPr>
              <w:t xml:space="preserve"> dari </w:t>
            </w:r>
            <w:r w:rsidR="002336E0">
              <w:rPr>
                <w:noProof/>
                <w:lang w:val="id-ID"/>
              </w:rPr>
              <w:t>5</w:t>
            </w:r>
            <w:r w:rsidR="000C72A4" w:rsidRPr="00627BB0">
              <w:rPr>
                <w:noProof/>
              </w:rPr>
              <w:t xml:space="preserve"> bersaudara</w:t>
            </w:r>
            <w:r w:rsidR="000C72A4" w:rsidRPr="00627BB0">
              <w:t xml:space="preserve">, Mempunyai </w:t>
            </w:r>
            <w:r w:rsidR="002336E0">
              <w:rPr>
                <w:lang w:val="id-ID"/>
              </w:rPr>
              <w:t xml:space="preserve">riwayat </w:t>
            </w:r>
            <w:r w:rsidR="000C72A4" w:rsidRPr="00627BB0">
              <w:t>pendidikan</w:t>
            </w:r>
            <w:r w:rsidR="000C72A4">
              <w:t xml:space="preserve"> Sekolah Dasar SD </w:t>
            </w:r>
            <w:r w:rsidR="000C72A4">
              <w:rPr>
                <w:lang w:val="id-ID"/>
              </w:rPr>
              <w:t xml:space="preserve">Alwashliyah 4 </w:t>
            </w:r>
            <w:r w:rsidR="002336E0">
              <w:t>Medan tamat tahun 200</w:t>
            </w:r>
            <w:r w:rsidR="002336E0">
              <w:rPr>
                <w:lang w:val="id-ID"/>
              </w:rPr>
              <w:t>9</w:t>
            </w:r>
            <w:r w:rsidR="000C72A4" w:rsidRPr="00627BB0">
              <w:t>, kemudian melanjutkan pendidikan Sekolah Menen</w:t>
            </w:r>
            <w:r w:rsidR="002336E0">
              <w:t xml:space="preserve">gah Pertama SMP </w:t>
            </w:r>
            <w:r w:rsidR="002336E0">
              <w:rPr>
                <w:lang w:val="id-ID"/>
              </w:rPr>
              <w:t xml:space="preserve">Negeri 34 </w:t>
            </w:r>
            <w:r w:rsidR="002336E0">
              <w:t>Medan tamat tahun 201</w:t>
            </w:r>
            <w:r w:rsidR="002336E0">
              <w:rPr>
                <w:lang w:val="id-ID"/>
              </w:rPr>
              <w:t>2</w:t>
            </w:r>
            <w:r w:rsidR="000C72A4" w:rsidRPr="00627BB0">
              <w:t>, kemudian melanjutkan pendidikan Sekolah Men</w:t>
            </w:r>
            <w:r w:rsidR="002336E0">
              <w:t xml:space="preserve">engah </w:t>
            </w:r>
            <w:r w:rsidR="002336E0">
              <w:rPr>
                <w:lang w:val="id-ID"/>
              </w:rPr>
              <w:t>Atas</w:t>
            </w:r>
            <w:r w:rsidR="002336E0">
              <w:t xml:space="preserve"> SM</w:t>
            </w:r>
            <w:r w:rsidR="002336E0">
              <w:rPr>
                <w:lang w:val="id-ID"/>
              </w:rPr>
              <w:t>A Negeri 13</w:t>
            </w:r>
            <w:r w:rsidR="002336E0">
              <w:t xml:space="preserve"> Medan tamat tahun 201</w:t>
            </w:r>
            <w:r w:rsidR="002336E0">
              <w:rPr>
                <w:lang w:val="id-ID"/>
              </w:rPr>
              <w:t>5</w:t>
            </w:r>
            <w:r w:rsidR="000C72A4" w:rsidRPr="00627BB0">
              <w:t xml:space="preserve">. Saat ini menempuh pendidikan Strata Satu (S-1) di STMIK Triguna Dharma Medan mengambil jurusan Program Studi Sistem Informasi. E-mail </w:t>
            </w:r>
            <w:hyperlink r:id="rId14" w:history="1">
              <w:r w:rsidR="00B806AB" w:rsidRPr="00275290">
                <w:rPr>
                  <w:rStyle w:val="Hyperlink"/>
                  <w:lang w:val="id-ID"/>
                </w:rPr>
                <w:t>nirmalasarilubis19</w:t>
              </w:r>
              <w:r w:rsidR="00B806AB" w:rsidRPr="00275290">
                <w:rPr>
                  <w:rStyle w:val="Hyperlink"/>
                </w:rPr>
                <w:t>@gmail.com</w:t>
              </w:r>
            </w:hyperlink>
          </w:p>
          <w:p w:rsidR="00B806AB" w:rsidRDefault="00B806AB" w:rsidP="002336E0">
            <w:pPr>
              <w:jc w:val="both"/>
              <w:rPr>
                <w:lang w:val="id-ID"/>
              </w:rPr>
            </w:pPr>
          </w:p>
          <w:p w:rsidR="00B806AB" w:rsidRPr="00B806AB" w:rsidRDefault="00B806AB" w:rsidP="002336E0">
            <w:pPr>
              <w:jc w:val="both"/>
              <w:rPr>
                <w:b/>
                <w:bCs/>
                <w:lang w:val="id-ID"/>
              </w:rPr>
            </w:pPr>
          </w:p>
        </w:tc>
      </w:tr>
      <w:tr w:rsidR="001101F6" w:rsidRPr="000F7643" w:rsidTr="00B80731">
        <w:trPr>
          <w:trHeight w:val="2259"/>
        </w:trPr>
        <w:tc>
          <w:tcPr>
            <w:tcW w:w="2081" w:type="dxa"/>
          </w:tcPr>
          <w:p w:rsidR="00DB2300" w:rsidRPr="000F7643" w:rsidRDefault="00DB2300" w:rsidP="0021739B">
            <w:pPr>
              <w:jc w:val="center"/>
              <w:rPr>
                <w:b/>
                <w:bCs/>
                <w:sz w:val="10"/>
                <w:szCs w:val="10"/>
              </w:rPr>
            </w:pPr>
          </w:p>
        </w:tc>
        <w:tc>
          <w:tcPr>
            <w:tcW w:w="6715" w:type="dxa"/>
          </w:tcPr>
          <w:p w:rsidR="001101F6" w:rsidRPr="002336E0" w:rsidRDefault="00597E57" w:rsidP="00D15053">
            <w:pPr>
              <w:jc w:val="both"/>
              <w:rPr>
                <w:lang w:val="id-ID"/>
              </w:rPr>
            </w:pPr>
            <w:r w:rsidRPr="00597E57">
              <w:rPr>
                <w:b/>
                <w:lang w:val="id-ID"/>
              </w:rPr>
              <w:t>Yohanni Syahra</w:t>
            </w:r>
            <w:r>
              <w:rPr>
                <w:b/>
                <w:lang w:val="id-ID"/>
              </w:rPr>
              <w:t xml:space="preserve"> S.Si</w:t>
            </w:r>
            <w:r w:rsidRPr="00597E57">
              <w:rPr>
                <w:b/>
                <w:lang w:val="id-ID"/>
              </w:rPr>
              <w:t>.</w:t>
            </w:r>
            <w:r w:rsidR="001101F6" w:rsidRPr="00597E57">
              <w:rPr>
                <w:b/>
              </w:rPr>
              <w:t>,</w:t>
            </w:r>
            <w:r w:rsidRPr="00597E57">
              <w:rPr>
                <w:b/>
                <w:lang w:val="id-ID"/>
              </w:rPr>
              <w:t xml:space="preserve"> M.Kom</w:t>
            </w:r>
            <w:r w:rsidR="002336E0">
              <w:rPr>
                <w:b/>
                <w:lang w:val="id-ID"/>
              </w:rPr>
              <w:t xml:space="preserve"> </w:t>
            </w:r>
            <w:r w:rsidR="002336E0" w:rsidRPr="00627BB0">
              <w:t xml:space="preserve">Beliau merupakan dosen tetap STMIK Triguna Dharma, sebagai dosen </w:t>
            </w:r>
            <w:r w:rsidR="002336E0">
              <w:t>pengajar khususnya pada</w:t>
            </w:r>
            <w:r w:rsidR="002336E0">
              <w:rPr>
                <w:lang w:val="id-ID"/>
              </w:rPr>
              <w:t xml:space="preserve"> </w:t>
            </w:r>
            <w:r w:rsidR="002336E0">
              <w:t>program studi Sistem informasi</w:t>
            </w:r>
            <w:r w:rsidR="002336E0">
              <w:rPr>
                <w:lang w:val="id-ID"/>
              </w:rPr>
              <w:t>.</w:t>
            </w:r>
          </w:p>
          <w:p w:rsidR="001101F6" w:rsidRPr="000F7643" w:rsidRDefault="001101F6" w:rsidP="00D15053">
            <w:pPr>
              <w:jc w:val="both"/>
              <w:rPr>
                <w:b/>
                <w:bCs/>
                <w:sz w:val="18"/>
                <w:szCs w:val="18"/>
              </w:rPr>
            </w:pPr>
          </w:p>
        </w:tc>
      </w:tr>
      <w:tr w:rsidR="001101F6" w:rsidRPr="000F7643" w:rsidTr="00093E54">
        <w:trPr>
          <w:trHeight w:val="2126"/>
        </w:trPr>
        <w:tc>
          <w:tcPr>
            <w:tcW w:w="2081" w:type="dxa"/>
          </w:tcPr>
          <w:p w:rsidR="00DB2300" w:rsidRPr="000F7643" w:rsidRDefault="00DB2300" w:rsidP="0021739B">
            <w:pPr>
              <w:jc w:val="center"/>
              <w:rPr>
                <w:b/>
                <w:bCs/>
                <w:sz w:val="18"/>
                <w:szCs w:val="18"/>
              </w:rPr>
            </w:pPr>
          </w:p>
        </w:tc>
        <w:tc>
          <w:tcPr>
            <w:tcW w:w="6715" w:type="dxa"/>
          </w:tcPr>
          <w:p w:rsidR="001101F6" w:rsidRPr="001101F6" w:rsidRDefault="00597E57" w:rsidP="00777153">
            <w:pPr>
              <w:jc w:val="both"/>
            </w:pPr>
            <w:r w:rsidRPr="00597E57">
              <w:rPr>
                <w:b/>
                <w:lang w:val="id-ID"/>
              </w:rPr>
              <w:t>Milfa Yetri</w:t>
            </w:r>
            <w:r>
              <w:rPr>
                <w:b/>
                <w:lang w:val="id-ID"/>
              </w:rPr>
              <w:t>, S.Kom., M.Kom</w:t>
            </w:r>
            <w:r w:rsidR="002336E0">
              <w:rPr>
                <w:b/>
                <w:lang w:val="id-ID"/>
              </w:rPr>
              <w:t xml:space="preserve"> </w:t>
            </w:r>
            <w:r w:rsidR="002336E0" w:rsidRPr="00627BB0">
              <w:t xml:space="preserve">Beliau merupakan dosen tetap STMIK Triguna Dharma, sebagai dosen </w:t>
            </w:r>
            <w:r w:rsidR="002336E0">
              <w:t>pengajar khususnya pada</w:t>
            </w:r>
            <w:r w:rsidR="002336E0">
              <w:rPr>
                <w:lang w:val="id-ID"/>
              </w:rPr>
              <w:t xml:space="preserve"> </w:t>
            </w:r>
            <w:r w:rsidR="002336E0">
              <w:t>program studi Sistem informasi</w:t>
            </w:r>
            <w:r w:rsidR="002336E0">
              <w:rPr>
                <w:lang w:val="id-ID"/>
              </w:rPr>
              <w:t>.</w:t>
            </w:r>
          </w:p>
        </w:tc>
      </w:tr>
    </w:tbl>
    <w:p w:rsidR="00924F54" w:rsidRPr="000F7643" w:rsidRDefault="00924F54" w:rsidP="00924F54">
      <w:pPr>
        <w:rPr>
          <w:b/>
          <w:bCs/>
          <w:sz w:val="18"/>
          <w:szCs w:val="18"/>
        </w:rPr>
      </w:pPr>
    </w:p>
    <w:p w:rsidR="00DB2300" w:rsidRPr="000F7643" w:rsidRDefault="00DB2300" w:rsidP="00924F54">
      <w:pPr>
        <w:rPr>
          <w:b/>
          <w:bCs/>
          <w:sz w:val="18"/>
          <w:szCs w:val="18"/>
        </w:rPr>
      </w:pPr>
    </w:p>
    <w:p w:rsidR="00DB2300" w:rsidRPr="000F7643" w:rsidRDefault="00DB2300" w:rsidP="00924F54">
      <w:pPr>
        <w:rPr>
          <w:b/>
          <w:bCs/>
          <w:sz w:val="18"/>
          <w:szCs w:val="18"/>
        </w:rPr>
      </w:pPr>
    </w:p>
    <w:p w:rsidR="00DB2300" w:rsidRPr="000F7643" w:rsidRDefault="00DB2300" w:rsidP="00924F54">
      <w:pPr>
        <w:rPr>
          <w:b/>
          <w:bCs/>
          <w:sz w:val="18"/>
          <w:szCs w:val="18"/>
          <w:lang w:val="id-ID"/>
        </w:rPr>
      </w:pPr>
    </w:p>
    <w:p w:rsidR="00AC10B5" w:rsidRPr="000F7643" w:rsidRDefault="00AC10B5" w:rsidP="00924F54">
      <w:pPr>
        <w:rPr>
          <w:b/>
          <w:bCs/>
          <w:sz w:val="18"/>
          <w:szCs w:val="18"/>
          <w:lang w:val="id-ID"/>
        </w:rPr>
      </w:pPr>
    </w:p>
    <w:p w:rsidR="00F812A1" w:rsidRPr="000F7643" w:rsidRDefault="00F812A1" w:rsidP="00924F54">
      <w:pPr>
        <w:rPr>
          <w:b/>
          <w:bCs/>
          <w:sz w:val="18"/>
          <w:szCs w:val="18"/>
          <w:lang w:val="id-ID"/>
        </w:rPr>
      </w:pPr>
    </w:p>
    <w:sectPr w:rsidR="00F812A1" w:rsidRPr="000F7643" w:rsidSect="00B242E5">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62D" w:rsidRDefault="003E662D">
      <w:r>
        <w:separator/>
      </w:r>
    </w:p>
  </w:endnote>
  <w:endnote w:type="continuationSeparator" w:id="0">
    <w:p w:rsidR="003E662D" w:rsidRDefault="003E6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2D" w:rsidRPr="003E662D" w:rsidRDefault="003E662D" w:rsidP="003E662D">
    <w:pPr>
      <w:pStyle w:val="Footer"/>
      <w:pBdr>
        <w:top w:val="single" w:sz="4" w:space="1" w:color="auto"/>
      </w:pBdr>
      <w:rPr>
        <w:lang w:val="id-ID"/>
      </w:rPr>
    </w:pPr>
    <w:r w:rsidRPr="00EC2063">
      <w:rPr>
        <w:noProof/>
      </w:rPr>
      <w:t xml:space="preserve">Jurnal </w:t>
    </w:r>
    <w:r w:rsidR="000618E0">
      <w:rPr>
        <w:noProof/>
      </w:rPr>
      <w:t xml:space="preserve">CyberTech  Vol. x, No. x,  </w:t>
    </w:r>
    <w:r w:rsidR="000618E0">
      <w:rPr>
        <w:noProof/>
        <w:lang w:val="id-ID"/>
      </w:rPr>
      <w:t xml:space="preserve">September </w:t>
    </w:r>
    <w:r>
      <w:rPr>
        <w:noProof/>
      </w:rPr>
      <w:t xml:space="preserve"> 2020</w:t>
    </w:r>
    <w:r w:rsidRPr="00EC2063">
      <w:rPr>
        <w:noProof/>
      </w:rPr>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8E0" w:rsidRPr="003E662D" w:rsidRDefault="000618E0" w:rsidP="000618E0">
    <w:pPr>
      <w:pStyle w:val="Footer"/>
      <w:pBdr>
        <w:top w:val="single" w:sz="4" w:space="1" w:color="auto"/>
      </w:pBdr>
      <w:rPr>
        <w:lang w:val="id-ID"/>
      </w:rPr>
    </w:pPr>
    <w:r w:rsidRPr="00EC2063">
      <w:rPr>
        <w:noProof/>
      </w:rPr>
      <w:t xml:space="preserve">Jurnal </w:t>
    </w:r>
    <w:r>
      <w:rPr>
        <w:noProof/>
      </w:rPr>
      <w:t xml:space="preserve">CyberTech  Vol. x, No. x,  </w:t>
    </w:r>
    <w:r>
      <w:rPr>
        <w:noProof/>
        <w:lang w:val="id-ID"/>
      </w:rPr>
      <w:t>September</w:t>
    </w:r>
    <w:r>
      <w:rPr>
        <w:noProof/>
      </w:rPr>
      <w:t xml:space="preserve"> </w:t>
    </w:r>
    <w:r>
      <w:rPr>
        <w:noProof/>
        <w:lang w:val="id-ID"/>
      </w:rPr>
      <w:t xml:space="preserve"> </w:t>
    </w:r>
    <w:r>
      <w:rPr>
        <w:noProof/>
      </w:rPr>
      <w:t>2020</w:t>
    </w:r>
    <w:r w:rsidRPr="00EC2063">
      <w:rPr>
        <w:noProof/>
      </w:rPr>
      <w:t xml:space="preserve"> :  xx – xx</w:t>
    </w:r>
  </w:p>
  <w:p w:rsidR="003E662D" w:rsidRPr="000618E0" w:rsidRDefault="003E662D" w:rsidP="000618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2D" w:rsidRPr="003E662D" w:rsidRDefault="003E662D" w:rsidP="003E662D">
    <w:pPr>
      <w:pStyle w:val="Footer"/>
      <w:pBdr>
        <w:top w:val="single" w:sz="4" w:space="1" w:color="auto"/>
      </w:pBdr>
      <w:spacing w:before="240"/>
      <w:rPr>
        <w:i/>
        <w:szCs w:val="18"/>
        <w:lang w:val="id-ID"/>
      </w:rPr>
    </w:pPr>
    <w:r w:rsidRPr="00966850">
      <w:rPr>
        <w:b/>
        <w:i/>
        <w:szCs w:val="18"/>
      </w:rPr>
      <w:t>Journal homepage</w:t>
    </w:r>
    <w:r w:rsidRPr="00966850">
      <w:rPr>
        <w:i/>
        <w:szCs w:val="18"/>
      </w:rPr>
      <w:t>: http:ojs.trigunadharma.ac.id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62D" w:rsidRDefault="003E662D">
      <w:r>
        <w:separator/>
      </w:r>
    </w:p>
  </w:footnote>
  <w:footnote w:type="continuationSeparator" w:id="0">
    <w:p w:rsidR="003E662D" w:rsidRDefault="003E6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Layout w:type="fixed"/>
      <w:tblCellMar>
        <w:left w:w="0" w:type="dxa"/>
        <w:right w:w="0" w:type="dxa"/>
      </w:tblCellMar>
      <w:tblLook w:val="0000"/>
    </w:tblPr>
    <w:tblGrid>
      <w:gridCol w:w="7240"/>
      <w:gridCol w:w="1549"/>
      <w:gridCol w:w="567"/>
    </w:tblGrid>
    <w:tr w:rsidR="003E662D" w:rsidTr="003E662D">
      <w:trPr>
        <w:trHeight w:val="230"/>
      </w:trPr>
      <w:tc>
        <w:tcPr>
          <w:tcW w:w="7240" w:type="dxa"/>
          <w:shd w:val="clear" w:color="auto" w:fill="auto"/>
          <w:vAlign w:val="bottom"/>
        </w:tcPr>
        <w:p w:rsidR="003E662D" w:rsidRPr="00A2389A" w:rsidRDefault="003E662D" w:rsidP="003E662D">
          <w:pPr>
            <w:spacing w:line="0" w:lineRule="atLeast"/>
            <w:rPr>
              <w:b/>
              <w:noProof/>
            </w:rPr>
          </w:pPr>
          <w:r>
            <w:rPr>
              <w:b/>
              <w:noProof/>
            </w:rPr>
            <w:t>Jurnal CyberTech</w:t>
          </w:r>
        </w:p>
      </w:tc>
      <w:tc>
        <w:tcPr>
          <w:tcW w:w="1549" w:type="dxa"/>
          <w:shd w:val="clear" w:color="auto" w:fill="auto"/>
          <w:vAlign w:val="bottom"/>
        </w:tcPr>
        <w:p w:rsidR="003E662D" w:rsidRDefault="003E662D" w:rsidP="003E662D">
          <w:pPr>
            <w:spacing w:line="0" w:lineRule="atLeast"/>
            <w:rPr>
              <w:noProof/>
              <w:sz w:val="19"/>
            </w:rPr>
          </w:pPr>
        </w:p>
      </w:tc>
      <w:tc>
        <w:tcPr>
          <w:tcW w:w="567" w:type="dxa"/>
          <w:shd w:val="clear" w:color="auto" w:fill="auto"/>
          <w:vAlign w:val="bottom"/>
        </w:tcPr>
        <w:p w:rsidR="003E662D" w:rsidRDefault="003E662D" w:rsidP="003E662D">
          <w:pPr>
            <w:spacing w:line="0" w:lineRule="atLeast"/>
            <w:rPr>
              <w:noProof/>
              <w:sz w:val="19"/>
            </w:rPr>
          </w:pPr>
        </w:p>
      </w:tc>
    </w:tr>
    <w:tr w:rsidR="003E662D" w:rsidTr="003E662D">
      <w:trPr>
        <w:trHeight w:val="226"/>
      </w:trPr>
      <w:tc>
        <w:tcPr>
          <w:tcW w:w="7240" w:type="dxa"/>
          <w:shd w:val="clear" w:color="auto" w:fill="auto"/>
          <w:vAlign w:val="bottom"/>
        </w:tcPr>
        <w:p w:rsidR="003E662D" w:rsidRDefault="003E662D" w:rsidP="003E662D">
          <w:pPr>
            <w:spacing w:line="226" w:lineRule="exact"/>
            <w:rPr>
              <w:noProof/>
            </w:rPr>
          </w:pPr>
          <w:r>
            <w:rPr>
              <w:noProof/>
            </w:rPr>
            <w:t>Vol.x. N</w:t>
          </w:r>
          <w:r w:rsidR="000618E0">
            <w:rPr>
              <w:noProof/>
            </w:rPr>
            <w:t xml:space="preserve">o.x, </w:t>
          </w:r>
          <w:r w:rsidR="000618E0">
            <w:rPr>
              <w:noProof/>
              <w:lang w:val="id-ID"/>
            </w:rPr>
            <w:t>September</w:t>
          </w:r>
          <w:r>
            <w:rPr>
              <w:noProof/>
            </w:rPr>
            <w:t xml:space="preserve"> </w:t>
          </w:r>
          <w:r w:rsidR="000618E0">
            <w:rPr>
              <w:noProof/>
              <w:lang w:val="id-ID"/>
            </w:rPr>
            <w:t xml:space="preserve"> </w:t>
          </w:r>
          <w:r>
            <w:rPr>
              <w:noProof/>
            </w:rPr>
            <w:t>2020, pp. xx~xx</w:t>
          </w:r>
        </w:p>
      </w:tc>
      <w:tc>
        <w:tcPr>
          <w:tcW w:w="1549" w:type="dxa"/>
          <w:shd w:val="clear" w:color="auto" w:fill="auto"/>
          <w:vAlign w:val="bottom"/>
        </w:tcPr>
        <w:p w:rsidR="003E662D" w:rsidRDefault="003E662D" w:rsidP="003E662D">
          <w:pPr>
            <w:spacing w:line="0" w:lineRule="atLeast"/>
            <w:rPr>
              <w:noProof/>
              <w:sz w:val="19"/>
            </w:rPr>
          </w:pPr>
        </w:p>
      </w:tc>
      <w:tc>
        <w:tcPr>
          <w:tcW w:w="567" w:type="dxa"/>
          <w:shd w:val="clear" w:color="auto" w:fill="auto"/>
          <w:vAlign w:val="bottom"/>
        </w:tcPr>
        <w:p w:rsidR="003E662D" w:rsidRDefault="003E662D" w:rsidP="003E662D">
          <w:pPr>
            <w:spacing w:line="0" w:lineRule="atLeast"/>
            <w:rPr>
              <w:noProof/>
              <w:sz w:val="19"/>
            </w:rPr>
          </w:pPr>
        </w:p>
      </w:tc>
    </w:tr>
    <w:tr w:rsidR="003E662D" w:rsidTr="003E662D">
      <w:trPr>
        <w:gridAfter w:val="1"/>
        <w:wAfter w:w="567" w:type="dxa"/>
        <w:trHeight w:val="230"/>
      </w:trPr>
      <w:tc>
        <w:tcPr>
          <w:tcW w:w="7240" w:type="dxa"/>
          <w:shd w:val="clear" w:color="auto" w:fill="auto"/>
          <w:vAlign w:val="bottom"/>
        </w:tcPr>
        <w:p w:rsidR="003E662D" w:rsidRPr="006C6159" w:rsidRDefault="003E662D" w:rsidP="003E662D">
          <w:pPr>
            <w:spacing w:line="0" w:lineRule="atLeast"/>
            <w:rPr>
              <w:b/>
              <w:noProof/>
            </w:rPr>
          </w:pPr>
          <w:r>
            <w:rPr>
              <w:b/>
              <w:noProof/>
            </w:rPr>
            <w:t xml:space="preserve">P-ISSN : </w:t>
          </w:r>
          <w:r>
            <w:rPr>
              <w:noProof/>
            </w:rPr>
            <w:t>1978-6603</w:t>
          </w:r>
        </w:p>
      </w:tc>
      <w:tc>
        <w:tcPr>
          <w:tcW w:w="1549" w:type="dxa"/>
          <w:shd w:val="clear" w:color="auto" w:fill="auto"/>
          <w:vAlign w:val="center"/>
        </w:tcPr>
        <w:p w:rsidR="003E662D" w:rsidRPr="001D26CF" w:rsidRDefault="003E662D" w:rsidP="003E662D">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3E662D" w:rsidTr="003E662D">
      <w:trPr>
        <w:trHeight w:val="235"/>
      </w:trPr>
      <w:tc>
        <w:tcPr>
          <w:tcW w:w="7240" w:type="dxa"/>
          <w:shd w:val="clear" w:color="auto" w:fill="auto"/>
          <w:vAlign w:val="bottom"/>
        </w:tcPr>
        <w:p w:rsidR="003E662D" w:rsidRPr="00D72620" w:rsidRDefault="003E662D" w:rsidP="003E662D">
          <w:pPr>
            <w:spacing w:line="0" w:lineRule="atLeast"/>
            <w:rPr>
              <w:b/>
              <w:noProof/>
            </w:rPr>
          </w:pPr>
          <w:r>
            <w:rPr>
              <w:b/>
              <w:noProof/>
            </w:rPr>
            <w:t xml:space="preserve">E-ISSN : </w:t>
          </w:r>
          <w:r>
            <w:rPr>
              <w:noProof/>
            </w:rPr>
            <w:t>2615-3475</w:t>
          </w:r>
        </w:p>
      </w:tc>
      <w:tc>
        <w:tcPr>
          <w:tcW w:w="1549" w:type="dxa"/>
          <w:shd w:val="clear" w:color="auto" w:fill="auto"/>
          <w:vAlign w:val="bottom"/>
        </w:tcPr>
        <w:p w:rsidR="003E662D" w:rsidRDefault="003E662D" w:rsidP="003E662D">
          <w:pPr>
            <w:spacing w:line="0" w:lineRule="atLeast"/>
            <w:rPr>
              <w:noProof/>
            </w:rPr>
          </w:pPr>
        </w:p>
      </w:tc>
      <w:tc>
        <w:tcPr>
          <w:tcW w:w="567" w:type="dxa"/>
          <w:shd w:val="clear" w:color="auto" w:fill="auto"/>
          <w:vAlign w:val="bottom"/>
        </w:tcPr>
        <w:p w:rsidR="003E662D" w:rsidRDefault="003E662D" w:rsidP="003E662D">
          <w:pPr>
            <w:spacing w:line="0" w:lineRule="atLeast"/>
            <w:rPr>
              <w:noProof/>
            </w:rPr>
          </w:pPr>
        </w:p>
      </w:tc>
    </w:tr>
    <w:tr w:rsidR="003E662D" w:rsidTr="003E662D">
      <w:trPr>
        <w:trHeight w:val="56"/>
      </w:trPr>
      <w:tc>
        <w:tcPr>
          <w:tcW w:w="7240" w:type="dxa"/>
          <w:tcBorders>
            <w:bottom w:val="single" w:sz="8" w:space="0" w:color="auto"/>
          </w:tcBorders>
          <w:shd w:val="clear" w:color="auto" w:fill="auto"/>
          <w:vAlign w:val="bottom"/>
        </w:tcPr>
        <w:p w:rsidR="003E662D" w:rsidRDefault="003E662D" w:rsidP="003E662D">
          <w:pPr>
            <w:spacing w:line="0" w:lineRule="atLeast"/>
            <w:rPr>
              <w:noProof/>
              <w:sz w:val="4"/>
            </w:rPr>
          </w:pPr>
        </w:p>
      </w:tc>
      <w:tc>
        <w:tcPr>
          <w:tcW w:w="1549" w:type="dxa"/>
          <w:tcBorders>
            <w:bottom w:val="single" w:sz="8" w:space="0" w:color="auto"/>
          </w:tcBorders>
          <w:shd w:val="clear" w:color="auto" w:fill="auto"/>
          <w:vAlign w:val="bottom"/>
        </w:tcPr>
        <w:p w:rsidR="003E662D" w:rsidRDefault="003E662D" w:rsidP="003E662D">
          <w:pPr>
            <w:spacing w:line="0" w:lineRule="atLeast"/>
            <w:rPr>
              <w:noProof/>
              <w:sz w:val="4"/>
            </w:rPr>
          </w:pPr>
        </w:p>
      </w:tc>
      <w:tc>
        <w:tcPr>
          <w:tcW w:w="567" w:type="dxa"/>
          <w:tcBorders>
            <w:bottom w:val="single" w:sz="8" w:space="0" w:color="auto"/>
          </w:tcBorders>
          <w:shd w:val="clear" w:color="auto" w:fill="auto"/>
          <w:vAlign w:val="bottom"/>
        </w:tcPr>
        <w:p w:rsidR="003E662D" w:rsidRDefault="003E662D" w:rsidP="003E662D">
          <w:pPr>
            <w:spacing w:line="0" w:lineRule="atLeast"/>
            <w:rPr>
              <w:noProof/>
              <w:sz w:val="4"/>
            </w:rPr>
          </w:pPr>
        </w:p>
      </w:tc>
    </w:tr>
  </w:tbl>
  <w:p w:rsidR="003E662D" w:rsidRPr="003E662D" w:rsidRDefault="003E662D" w:rsidP="003E662D">
    <w:pPr>
      <w:pStyle w:val="Heade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Layout w:type="fixed"/>
      <w:tblCellMar>
        <w:left w:w="0" w:type="dxa"/>
        <w:right w:w="0" w:type="dxa"/>
      </w:tblCellMar>
      <w:tblLook w:val="0000"/>
    </w:tblPr>
    <w:tblGrid>
      <w:gridCol w:w="7240"/>
      <w:gridCol w:w="1549"/>
      <w:gridCol w:w="567"/>
    </w:tblGrid>
    <w:tr w:rsidR="000618E0" w:rsidTr="004456B9">
      <w:trPr>
        <w:trHeight w:val="230"/>
      </w:trPr>
      <w:tc>
        <w:tcPr>
          <w:tcW w:w="7240" w:type="dxa"/>
          <w:shd w:val="clear" w:color="auto" w:fill="auto"/>
          <w:vAlign w:val="bottom"/>
        </w:tcPr>
        <w:p w:rsidR="000618E0" w:rsidRPr="00A2389A" w:rsidRDefault="000618E0" w:rsidP="004456B9">
          <w:pPr>
            <w:spacing w:line="0" w:lineRule="atLeast"/>
            <w:rPr>
              <w:b/>
              <w:noProof/>
            </w:rPr>
          </w:pPr>
          <w:r>
            <w:rPr>
              <w:b/>
              <w:noProof/>
            </w:rPr>
            <w:t>Jurnal CyberTech</w:t>
          </w:r>
        </w:p>
      </w:tc>
      <w:tc>
        <w:tcPr>
          <w:tcW w:w="1549" w:type="dxa"/>
          <w:shd w:val="clear" w:color="auto" w:fill="auto"/>
          <w:vAlign w:val="bottom"/>
        </w:tcPr>
        <w:p w:rsidR="000618E0" w:rsidRDefault="000618E0" w:rsidP="004456B9">
          <w:pPr>
            <w:spacing w:line="0" w:lineRule="atLeast"/>
            <w:rPr>
              <w:noProof/>
              <w:sz w:val="19"/>
            </w:rPr>
          </w:pPr>
        </w:p>
      </w:tc>
      <w:tc>
        <w:tcPr>
          <w:tcW w:w="567" w:type="dxa"/>
          <w:shd w:val="clear" w:color="auto" w:fill="auto"/>
          <w:vAlign w:val="bottom"/>
        </w:tcPr>
        <w:p w:rsidR="000618E0" w:rsidRDefault="000618E0" w:rsidP="004456B9">
          <w:pPr>
            <w:spacing w:line="0" w:lineRule="atLeast"/>
            <w:rPr>
              <w:noProof/>
              <w:sz w:val="19"/>
            </w:rPr>
          </w:pPr>
        </w:p>
      </w:tc>
    </w:tr>
    <w:tr w:rsidR="000618E0" w:rsidTr="004456B9">
      <w:trPr>
        <w:trHeight w:val="226"/>
      </w:trPr>
      <w:tc>
        <w:tcPr>
          <w:tcW w:w="7240" w:type="dxa"/>
          <w:shd w:val="clear" w:color="auto" w:fill="auto"/>
          <w:vAlign w:val="bottom"/>
        </w:tcPr>
        <w:p w:rsidR="000618E0" w:rsidRDefault="000618E0" w:rsidP="004456B9">
          <w:pPr>
            <w:spacing w:line="226" w:lineRule="exact"/>
            <w:rPr>
              <w:noProof/>
            </w:rPr>
          </w:pPr>
          <w:r>
            <w:rPr>
              <w:noProof/>
            </w:rPr>
            <w:t>Vol.x. No.x,</w:t>
          </w:r>
          <w:r>
            <w:rPr>
              <w:noProof/>
              <w:lang w:val="id-ID"/>
            </w:rPr>
            <w:t xml:space="preserve"> September </w:t>
          </w:r>
          <w:r>
            <w:rPr>
              <w:noProof/>
            </w:rPr>
            <w:t xml:space="preserve"> 2020, pp. xx~xx</w:t>
          </w:r>
        </w:p>
      </w:tc>
      <w:tc>
        <w:tcPr>
          <w:tcW w:w="1549" w:type="dxa"/>
          <w:shd w:val="clear" w:color="auto" w:fill="auto"/>
          <w:vAlign w:val="bottom"/>
        </w:tcPr>
        <w:p w:rsidR="000618E0" w:rsidRDefault="000618E0" w:rsidP="004456B9">
          <w:pPr>
            <w:spacing w:line="0" w:lineRule="atLeast"/>
            <w:rPr>
              <w:noProof/>
              <w:sz w:val="19"/>
            </w:rPr>
          </w:pPr>
        </w:p>
      </w:tc>
      <w:tc>
        <w:tcPr>
          <w:tcW w:w="567" w:type="dxa"/>
          <w:shd w:val="clear" w:color="auto" w:fill="auto"/>
          <w:vAlign w:val="bottom"/>
        </w:tcPr>
        <w:p w:rsidR="000618E0" w:rsidRDefault="000618E0" w:rsidP="004456B9">
          <w:pPr>
            <w:spacing w:line="0" w:lineRule="atLeast"/>
            <w:rPr>
              <w:noProof/>
              <w:sz w:val="19"/>
            </w:rPr>
          </w:pPr>
        </w:p>
      </w:tc>
    </w:tr>
    <w:tr w:rsidR="000618E0" w:rsidTr="004456B9">
      <w:trPr>
        <w:gridAfter w:val="1"/>
        <w:wAfter w:w="567" w:type="dxa"/>
        <w:trHeight w:val="230"/>
      </w:trPr>
      <w:tc>
        <w:tcPr>
          <w:tcW w:w="7240" w:type="dxa"/>
          <w:shd w:val="clear" w:color="auto" w:fill="auto"/>
          <w:vAlign w:val="bottom"/>
        </w:tcPr>
        <w:p w:rsidR="000618E0" w:rsidRPr="006C6159" w:rsidRDefault="000618E0" w:rsidP="004456B9">
          <w:pPr>
            <w:spacing w:line="0" w:lineRule="atLeast"/>
            <w:rPr>
              <w:b/>
              <w:noProof/>
            </w:rPr>
          </w:pPr>
          <w:r>
            <w:rPr>
              <w:b/>
              <w:noProof/>
            </w:rPr>
            <w:t xml:space="preserve">P-ISSN : </w:t>
          </w:r>
          <w:r>
            <w:rPr>
              <w:noProof/>
            </w:rPr>
            <w:t>1978-6603</w:t>
          </w:r>
        </w:p>
      </w:tc>
      <w:tc>
        <w:tcPr>
          <w:tcW w:w="1549" w:type="dxa"/>
          <w:shd w:val="clear" w:color="auto" w:fill="auto"/>
          <w:vAlign w:val="center"/>
        </w:tcPr>
        <w:p w:rsidR="000618E0" w:rsidRPr="001D26CF" w:rsidRDefault="000618E0" w:rsidP="004456B9">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0618E0" w:rsidTr="004456B9">
      <w:trPr>
        <w:trHeight w:val="235"/>
      </w:trPr>
      <w:tc>
        <w:tcPr>
          <w:tcW w:w="7240" w:type="dxa"/>
          <w:shd w:val="clear" w:color="auto" w:fill="auto"/>
          <w:vAlign w:val="bottom"/>
        </w:tcPr>
        <w:p w:rsidR="000618E0" w:rsidRPr="00D72620" w:rsidRDefault="000618E0" w:rsidP="004456B9">
          <w:pPr>
            <w:spacing w:line="0" w:lineRule="atLeast"/>
            <w:rPr>
              <w:b/>
              <w:noProof/>
            </w:rPr>
          </w:pPr>
          <w:r>
            <w:rPr>
              <w:b/>
              <w:noProof/>
            </w:rPr>
            <w:t xml:space="preserve">E-ISSN : </w:t>
          </w:r>
          <w:r>
            <w:rPr>
              <w:noProof/>
            </w:rPr>
            <w:t>2615-3475</w:t>
          </w:r>
        </w:p>
      </w:tc>
      <w:tc>
        <w:tcPr>
          <w:tcW w:w="1549" w:type="dxa"/>
          <w:shd w:val="clear" w:color="auto" w:fill="auto"/>
          <w:vAlign w:val="bottom"/>
        </w:tcPr>
        <w:p w:rsidR="000618E0" w:rsidRDefault="000618E0" w:rsidP="004456B9">
          <w:pPr>
            <w:spacing w:line="0" w:lineRule="atLeast"/>
            <w:rPr>
              <w:noProof/>
            </w:rPr>
          </w:pPr>
        </w:p>
      </w:tc>
      <w:tc>
        <w:tcPr>
          <w:tcW w:w="567" w:type="dxa"/>
          <w:shd w:val="clear" w:color="auto" w:fill="auto"/>
          <w:vAlign w:val="bottom"/>
        </w:tcPr>
        <w:p w:rsidR="000618E0" w:rsidRDefault="000618E0" w:rsidP="004456B9">
          <w:pPr>
            <w:spacing w:line="0" w:lineRule="atLeast"/>
            <w:rPr>
              <w:noProof/>
            </w:rPr>
          </w:pPr>
        </w:p>
      </w:tc>
    </w:tr>
    <w:tr w:rsidR="000618E0" w:rsidTr="004456B9">
      <w:trPr>
        <w:trHeight w:val="56"/>
      </w:trPr>
      <w:tc>
        <w:tcPr>
          <w:tcW w:w="7240" w:type="dxa"/>
          <w:tcBorders>
            <w:bottom w:val="single" w:sz="8" w:space="0" w:color="auto"/>
          </w:tcBorders>
          <w:shd w:val="clear" w:color="auto" w:fill="auto"/>
          <w:vAlign w:val="bottom"/>
        </w:tcPr>
        <w:p w:rsidR="000618E0" w:rsidRDefault="000618E0" w:rsidP="004456B9">
          <w:pPr>
            <w:spacing w:line="0" w:lineRule="atLeast"/>
            <w:rPr>
              <w:noProof/>
              <w:sz w:val="4"/>
            </w:rPr>
          </w:pPr>
        </w:p>
      </w:tc>
      <w:tc>
        <w:tcPr>
          <w:tcW w:w="1549" w:type="dxa"/>
          <w:tcBorders>
            <w:bottom w:val="single" w:sz="8" w:space="0" w:color="auto"/>
          </w:tcBorders>
          <w:shd w:val="clear" w:color="auto" w:fill="auto"/>
          <w:vAlign w:val="bottom"/>
        </w:tcPr>
        <w:p w:rsidR="000618E0" w:rsidRDefault="000618E0" w:rsidP="004456B9">
          <w:pPr>
            <w:spacing w:line="0" w:lineRule="atLeast"/>
            <w:rPr>
              <w:noProof/>
              <w:sz w:val="4"/>
            </w:rPr>
          </w:pPr>
        </w:p>
      </w:tc>
      <w:tc>
        <w:tcPr>
          <w:tcW w:w="567" w:type="dxa"/>
          <w:tcBorders>
            <w:bottom w:val="single" w:sz="8" w:space="0" w:color="auto"/>
          </w:tcBorders>
          <w:shd w:val="clear" w:color="auto" w:fill="auto"/>
          <w:vAlign w:val="bottom"/>
        </w:tcPr>
        <w:p w:rsidR="000618E0" w:rsidRDefault="000618E0" w:rsidP="004456B9">
          <w:pPr>
            <w:spacing w:line="0" w:lineRule="atLeast"/>
            <w:rPr>
              <w:noProof/>
              <w:sz w:val="4"/>
            </w:rPr>
          </w:pPr>
        </w:p>
      </w:tc>
    </w:tr>
  </w:tbl>
  <w:p w:rsidR="003E662D" w:rsidRPr="000618E0" w:rsidRDefault="003E662D" w:rsidP="000618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Layout w:type="fixed"/>
      <w:tblCellMar>
        <w:left w:w="0" w:type="dxa"/>
        <w:right w:w="0" w:type="dxa"/>
      </w:tblCellMar>
      <w:tblLook w:val="0000"/>
    </w:tblPr>
    <w:tblGrid>
      <w:gridCol w:w="7240"/>
      <w:gridCol w:w="1549"/>
      <w:gridCol w:w="567"/>
    </w:tblGrid>
    <w:tr w:rsidR="003E662D" w:rsidTr="003E662D">
      <w:trPr>
        <w:trHeight w:val="230"/>
      </w:trPr>
      <w:tc>
        <w:tcPr>
          <w:tcW w:w="7240" w:type="dxa"/>
          <w:shd w:val="clear" w:color="auto" w:fill="auto"/>
          <w:vAlign w:val="bottom"/>
        </w:tcPr>
        <w:p w:rsidR="003E662D" w:rsidRPr="000B49E7" w:rsidRDefault="003E662D" w:rsidP="003E662D">
          <w:pPr>
            <w:spacing w:line="0" w:lineRule="atLeast"/>
            <w:rPr>
              <w:b/>
              <w:noProof/>
            </w:rPr>
          </w:pPr>
          <w:r>
            <w:rPr>
              <w:b/>
              <w:noProof/>
            </w:rPr>
            <w:t>Jurnal CyberTech</w:t>
          </w:r>
        </w:p>
      </w:tc>
      <w:tc>
        <w:tcPr>
          <w:tcW w:w="1549" w:type="dxa"/>
          <w:shd w:val="clear" w:color="auto" w:fill="auto"/>
          <w:vAlign w:val="bottom"/>
        </w:tcPr>
        <w:p w:rsidR="003E662D" w:rsidRDefault="003E662D" w:rsidP="003E662D">
          <w:pPr>
            <w:spacing w:line="0" w:lineRule="atLeast"/>
            <w:rPr>
              <w:noProof/>
              <w:sz w:val="19"/>
            </w:rPr>
          </w:pPr>
        </w:p>
      </w:tc>
      <w:tc>
        <w:tcPr>
          <w:tcW w:w="567" w:type="dxa"/>
          <w:shd w:val="clear" w:color="auto" w:fill="auto"/>
          <w:vAlign w:val="bottom"/>
        </w:tcPr>
        <w:p w:rsidR="003E662D" w:rsidRDefault="003E662D" w:rsidP="003E662D">
          <w:pPr>
            <w:spacing w:line="0" w:lineRule="atLeast"/>
            <w:rPr>
              <w:noProof/>
              <w:sz w:val="19"/>
            </w:rPr>
          </w:pPr>
        </w:p>
      </w:tc>
    </w:tr>
    <w:tr w:rsidR="003E662D" w:rsidTr="003E662D">
      <w:trPr>
        <w:trHeight w:val="226"/>
      </w:trPr>
      <w:tc>
        <w:tcPr>
          <w:tcW w:w="7240" w:type="dxa"/>
          <w:shd w:val="clear" w:color="auto" w:fill="auto"/>
          <w:vAlign w:val="bottom"/>
        </w:tcPr>
        <w:p w:rsidR="003E662D" w:rsidRDefault="000618E0" w:rsidP="003E662D">
          <w:pPr>
            <w:spacing w:line="226" w:lineRule="exact"/>
            <w:rPr>
              <w:noProof/>
            </w:rPr>
          </w:pPr>
          <w:r>
            <w:rPr>
              <w:noProof/>
            </w:rPr>
            <w:t xml:space="preserve">Vol.x. No.x, </w:t>
          </w:r>
          <w:r>
            <w:rPr>
              <w:noProof/>
              <w:lang w:val="id-ID"/>
            </w:rPr>
            <w:t>September</w:t>
          </w:r>
          <w:r w:rsidR="003E662D">
            <w:rPr>
              <w:noProof/>
            </w:rPr>
            <w:t xml:space="preserve"> 2020, pp. xx~xx</w:t>
          </w:r>
        </w:p>
      </w:tc>
      <w:tc>
        <w:tcPr>
          <w:tcW w:w="1549" w:type="dxa"/>
          <w:shd w:val="clear" w:color="auto" w:fill="auto"/>
          <w:vAlign w:val="bottom"/>
        </w:tcPr>
        <w:p w:rsidR="003E662D" w:rsidRDefault="003E662D" w:rsidP="003E662D">
          <w:pPr>
            <w:spacing w:line="0" w:lineRule="atLeast"/>
            <w:rPr>
              <w:noProof/>
              <w:sz w:val="19"/>
            </w:rPr>
          </w:pPr>
        </w:p>
      </w:tc>
      <w:tc>
        <w:tcPr>
          <w:tcW w:w="567" w:type="dxa"/>
          <w:shd w:val="clear" w:color="auto" w:fill="auto"/>
          <w:vAlign w:val="bottom"/>
        </w:tcPr>
        <w:p w:rsidR="003E662D" w:rsidRDefault="003E662D" w:rsidP="003E662D">
          <w:pPr>
            <w:spacing w:line="0" w:lineRule="atLeast"/>
            <w:rPr>
              <w:noProof/>
              <w:sz w:val="19"/>
            </w:rPr>
          </w:pPr>
        </w:p>
      </w:tc>
    </w:tr>
    <w:tr w:rsidR="003E662D" w:rsidTr="003E662D">
      <w:trPr>
        <w:gridAfter w:val="1"/>
        <w:wAfter w:w="567" w:type="dxa"/>
        <w:trHeight w:val="230"/>
      </w:trPr>
      <w:tc>
        <w:tcPr>
          <w:tcW w:w="7240" w:type="dxa"/>
          <w:shd w:val="clear" w:color="auto" w:fill="auto"/>
          <w:vAlign w:val="bottom"/>
        </w:tcPr>
        <w:p w:rsidR="003E662D" w:rsidRPr="006C6159" w:rsidRDefault="003E662D" w:rsidP="003E662D">
          <w:pPr>
            <w:spacing w:line="0" w:lineRule="atLeast"/>
            <w:rPr>
              <w:b/>
              <w:noProof/>
            </w:rPr>
          </w:pPr>
          <w:r>
            <w:rPr>
              <w:b/>
              <w:noProof/>
            </w:rPr>
            <w:t xml:space="preserve">P-ISSN : </w:t>
          </w:r>
          <w:r>
            <w:rPr>
              <w:noProof/>
            </w:rPr>
            <w:t>1978-6603</w:t>
          </w:r>
        </w:p>
      </w:tc>
      <w:tc>
        <w:tcPr>
          <w:tcW w:w="1549" w:type="dxa"/>
          <w:shd w:val="clear" w:color="auto" w:fill="auto"/>
          <w:vAlign w:val="center"/>
        </w:tcPr>
        <w:p w:rsidR="003E662D" w:rsidRPr="001D26CF" w:rsidRDefault="003E662D" w:rsidP="003E662D">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3E662D" w:rsidTr="003E662D">
      <w:trPr>
        <w:trHeight w:val="235"/>
      </w:trPr>
      <w:tc>
        <w:tcPr>
          <w:tcW w:w="7240" w:type="dxa"/>
          <w:shd w:val="clear" w:color="auto" w:fill="auto"/>
          <w:vAlign w:val="bottom"/>
        </w:tcPr>
        <w:p w:rsidR="003E662D" w:rsidRPr="00D72620" w:rsidRDefault="003E662D" w:rsidP="003E662D">
          <w:pPr>
            <w:spacing w:line="0" w:lineRule="atLeast"/>
            <w:rPr>
              <w:b/>
              <w:noProof/>
            </w:rPr>
          </w:pPr>
          <w:r>
            <w:rPr>
              <w:b/>
              <w:noProof/>
            </w:rPr>
            <w:t xml:space="preserve">E-ISSN : </w:t>
          </w:r>
          <w:r>
            <w:rPr>
              <w:noProof/>
            </w:rPr>
            <w:t>2615-3475</w:t>
          </w:r>
        </w:p>
      </w:tc>
      <w:tc>
        <w:tcPr>
          <w:tcW w:w="1549" w:type="dxa"/>
          <w:shd w:val="clear" w:color="auto" w:fill="auto"/>
          <w:vAlign w:val="bottom"/>
        </w:tcPr>
        <w:p w:rsidR="003E662D" w:rsidRDefault="003E662D" w:rsidP="003E662D">
          <w:pPr>
            <w:spacing w:line="0" w:lineRule="atLeast"/>
            <w:rPr>
              <w:noProof/>
            </w:rPr>
          </w:pPr>
        </w:p>
      </w:tc>
      <w:tc>
        <w:tcPr>
          <w:tcW w:w="567" w:type="dxa"/>
          <w:shd w:val="clear" w:color="auto" w:fill="auto"/>
          <w:vAlign w:val="bottom"/>
        </w:tcPr>
        <w:p w:rsidR="003E662D" w:rsidRDefault="003E662D" w:rsidP="003E662D">
          <w:pPr>
            <w:spacing w:line="0" w:lineRule="atLeast"/>
            <w:rPr>
              <w:noProof/>
            </w:rPr>
          </w:pPr>
        </w:p>
      </w:tc>
    </w:tr>
    <w:tr w:rsidR="003E662D" w:rsidTr="003E662D">
      <w:trPr>
        <w:trHeight w:val="56"/>
      </w:trPr>
      <w:tc>
        <w:tcPr>
          <w:tcW w:w="7240" w:type="dxa"/>
          <w:tcBorders>
            <w:bottom w:val="single" w:sz="8" w:space="0" w:color="auto"/>
          </w:tcBorders>
          <w:shd w:val="clear" w:color="auto" w:fill="auto"/>
          <w:vAlign w:val="bottom"/>
        </w:tcPr>
        <w:p w:rsidR="003E662D" w:rsidRDefault="003E662D" w:rsidP="003E662D">
          <w:pPr>
            <w:spacing w:line="0" w:lineRule="atLeast"/>
            <w:rPr>
              <w:noProof/>
              <w:sz w:val="4"/>
            </w:rPr>
          </w:pPr>
        </w:p>
      </w:tc>
      <w:tc>
        <w:tcPr>
          <w:tcW w:w="1549" w:type="dxa"/>
          <w:tcBorders>
            <w:bottom w:val="single" w:sz="8" w:space="0" w:color="auto"/>
          </w:tcBorders>
          <w:shd w:val="clear" w:color="auto" w:fill="auto"/>
          <w:vAlign w:val="bottom"/>
        </w:tcPr>
        <w:p w:rsidR="003E662D" w:rsidRDefault="003E662D" w:rsidP="003E662D">
          <w:pPr>
            <w:spacing w:line="0" w:lineRule="atLeast"/>
            <w:rPr>
              <w:noProof/>
              <w:sz w:val="4"/>
            </w:rPr>
          </w:pPr>
        </w:p>
      </w:tc>
      <w:tc>
        <w:tcPr>
          <w:tcW w:w="567" w:type="dxa"/>
          <w:tcBorders>
            <w:bottom w:val="single" w:sz="8" w:space="0" w:color="auto"/>
          </w:tcBorders>
          <w:shd w:val="clear" w:color="auto" w:fill="auto"/>
          <w:vAlign w:val="bottom"/>
        </w:tcPr>
        <w:p w:rsidR="003E662D" w:rsidRDefault="003E662D" w:rsidP="003E662D">
          <w:pPr>
            <w:spacing w:line="0" w:lineRule="atLeast"/>
            <w:rPr>
              <w:noProof/>
              <w:sz w:val="4"/>
            </w:rPr>
          </w:pPr>
        </w:p>
      </w:tc>
    </w:tr>
  </w:tbl>
  <w:p w:rsidR="003E662D" w:rsidRPr="003E662D" w:rsidRDefault="003E662D" w:rsidP="003E662D">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03F5369"/>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4">
    <w:nsid w:val="62150FD0"/>
    <w:multiLevelType w:val="hybridMultilevel"/>
    <w:tmpl w:val="131804B4"/>
    <w:lvl w:ilvl="0" w:tplc="0421000F">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6">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8">
    <w:nsid w:val="6D58179A"/>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E35C64"/>
    <w:multiLevelType w:val="multilevel"/>
    <w:tmpl w:val="59905D76"/>
    <w:styleLink w:val="Style1"/>
    <w:lvl w:ilvl="0">
      <w:start w:val="1"/>
      <w:numFmt w:val="decimal"/>
      <w:lvlText w:val="%1"/>
      <w:lvlJc w:val="left"/>
      <w:pPr>
        <w:ind w:left="360" w:hanging="360"/>
      </w:pPr>
      <w:rPr>
        <w:rFonts w:ascii="Times New Roman" w:hAnsi="Times New Roman" w:hint="default"/>
        <w:b/>
        <w:color w:val="auto"/>
        <w:sz w:val="24"/>
      </w:rPr>
    </w:lvl>
    <w:lvl w:ilvl="1">
      <w:start w:val="1"/>
      <w:numFmt w:val="decimal"/>
      <w:lvlText w:val="%1.%2"/>
      <w:lvlJc w:val="left"/>
      <w:pPr>
        <w:ind w:left="792" w:hanging="432"/>
      </w:pPr>
      <w:rPr>
        <w:rFonts w:hint="default"/>
        <w:b/>
        <w:sz w:val="24"/>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b/>
        <w:sz w:val="24"/>
      </w:rPr>
    </w:lvl>
    <w:lvl w:ilvl="4">
      <w:start w:val="1"/>
      <w:numFmt w:val="decimal"/>
      <w:lvlText w:val="%1.%2.%3.%4.%5."/>
      <w:lvlJc w:val="left"/>
      <w:pPr>
        <w:ind w:left="2232" w:hanging="792"/>
      </w:pPr>
      <w:rPr>
        <w:rFonts w:hint="default"/>
        <w:b/>
        <w:sz w:val="24"/>
      </w:rPr>
    </w:lvl>
    <w:lvl w:ilvl="5">
      <w:start w:val="1"/>
      <w:numFmt w:val="decimal"/>
      <w:lvlText w:val="%1.%2.%3.%4.%5.%6."/>
      <w:lvlJc w:val="left"/>
      <w:pPr>
        <w:ind w:left="2736" w:hanging="936"/>
      </w:pPr>
      <w:rPr>
        <w:rFonts w:hint="default"/>
        <w:b/>
        <w:sz w:val="24"/>
      </w:rPr>
    </w:lvl>
    <w:lvl w:ilvl="6">
      <w:start w:val="1"/>
      <w:numFmt w:val="decimal"/>
      <w:lvlText w:val="%1.%2.%3.%4.%5.%6.%7."/>
      <w:lvlJc w:val="left"/>
      <w:pPr>
        <w:ind w:left="3240" w:hanging="1080"/>
      </w:pPr>
      <w:rPr>
        <w:rFonts w:hint="default"/>
        <w:b/>
        <w:sz w:val="24"/>
      </w:rPr>
    </w:lvl>
    <w:lvl w:ilvl="7">
      <w:start w:val="1"/>
      <w:numFmt w:val="decimal"/>
      <w:lvlText w:val="%1.%2.%3.%4.%5.%6.%7.%8."/>
      <w:lvlJc w:val="left"/>
      <w:pPr>
        <w:ind w:left="3744" w:hanging="1224"/>
      </w:pPr>
      <w:rPr>
        <w:rFonts w:hint="default"/>
        <w:b/>
        <w:sz w:val="24"/>
      </w:rPr>
    </w:lvl>
    <w:lvl w:ilvl="8">
      <w:start w:val="1"/>
      <w:numFmt w:val="decimal"/>
      <w:lvlText w:val="%1.%2.%3.%4.%5.%6.%7.%8.%9."/>
      <w:lvlJc w:val="left"/>
      <w:pPr>
        <w:ind w:left="4320" w:hanging="1440"/>
      </w:pPr>
      <w:rPr>
        <w:rFonts w:hint="default"/>
        <w:b/>
        <w:sz w:val="24"/>
      </w:rPr>
    </w:lvl>
  </w:abstractNum>
  <w:num w:numId="1">
    <w:abstractNumId w:val="5"/>
  </w:num>
  <w:num w:numId="2">
    <w:abstractNumId w:val="3"/>
  </w:num>
  <w:num w:numId="3">
    <w:abstractNumId w:val="7"/>
  </w:num>
  <w:num w:numId="4">
    <w:abstractNumId w:val="6"/>
  </w:num>
  <w:num w:numId="5">
    <w:abstractNumId w:val="4"/>
  </w:num>
  <w:num w:numId="6">
    <w:abstractNumId w:val="0"/>
  </w:num>
  <w:num w:numId="7">
    <w:abstractNumId w:val="1"/>
  </w:num>
  <w:num w:numId="8">
    <w:abstractNumId w:val="9"/>
  </w:num>
  <w:num w:numId="9">
    <w:abstractNumId w:val="2"/>
  </w:num>
  <w:num w:numId="10">
    <w:abstractNumId w:val="8"/>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evenAndOddHeaders/>
  <w:noPunctuationKerning/>
  <w:characterSpacingControl w:val="doNotCompress"/>
  <w:footnotePr>
    <w:footnote w:id="-1"/>
    <w:footnote w:id="0"/>
  </w:footnotePr>
  <w:endnotePr>
    <w:endnote w:id="-1"/>
    <w:endnote w:id="0"/>
  </w:endnotePr>
  <w:compat/>
  <w:rsids>
    <w:rsidRoot w:val="007D0AC6"/>
    <w:rsid w:val="000013CF"/>
    <w:rsid w:val="00001C0E"/>
    <w:rsid w:val="00001D7C"/>
    <w:rsid w:val="00002882"/>
    <w:rsid w:val="00002A9C"/>
    <w:rsid w:val="00002FC9"/>
    <w:rsid w:val="0000385F"/>
    <w:rsid w:val="00005EFC"/>
    <w:rsid w:val="00007744"/>
    <w:rsid w:val="000106D0"/>
    <w:rsid w:val="00012CEF"/>
    <w:rsid w:val="00014633"/>
    <w:rsid w:val="00015F2A"/>
    <w:rsid w:val="00017858"/>
    <w:rsid w:val="00027142"/>
    <w:rsid w:val="000279BE"/>
    <w:rsid w:val="0003329A"/>
    <w:rsid w:val="00034C84"/>
    <w:rsid w:val="000416A3"/>
    <w:rsid w:val="000437AE"/>
    <w:rsid w:val="000474E3"/>
    <w:rsid w:val="00047710"/>
    <w:rsid w:val="000523C5"/>
    <w:rsid w:val="00053FB7"/>
    <w:rsid w:val="00056D97"/>
    <w:rsid w:val="0006020A"/>
    <w:rsid w:val="00060330"/>
    <w:rsid w:val="00060612"/>
    <w:rsid w:val="00060F5C"/>
    <w:rsid w:val="0006185F"/>
    <w:rsid w:val="000618E0"/>
    <w:rsid w:val="00061D77"/>
    <w:rsid w:val="00062720"/>
    <w:rsid w:val="00065191"/>
    <w:rsid w:val="000652FA"/>
    <w:rsid w:val="00065501"/>
    <w:rsid w:val="00066063"/>
    <w:rsid w:val="000669E0"/>
    <w:rsid w:val="0007154C"/>
    <w:rsid w:val="0007236F"/>
    <w:rsid w:val="00073635"/>
    <w:rsid w:val="00076C16"/>
    <w:rsid w:val="000776D4"/>
    <w:rsid w:val="00080CCD"/>
    <w:rsid w:val="000817DC"/>
    <w:rsid w:val="000818F9"/>
    <w:rsid w:val="000830A2"/>
    <w:rsid w:val="00083B9D"/>
    <w:rsid w:val="00083DD6"/>
    <w:rsid w:val="00085121"/>
    <w:rsid w:val="00086551"/>
    <w:rsid w:val="000877AC"/>
    <w:rsid w:val="00087876"/>
    <w:rsid w:val="00087AF7"/>
    <w:rsid w:val="00090B78"/>
    <w:rsid w:val="00092480"/>
    <w:rsid w:val="00093380"/>
    <w:rsid w:val="00093E54"/>
    <w:rsid w:val="00094EB8"/>
    <w:rsid w:val="00095734"/>
    <w:rsid w:val="00095C3E"/>
    <w:rsid w:val="00096883"/>
    <w:rsid w:val="000973CC"/>
    <w:rsid w:val="0009788D"/>
    <w:rsid w:val="00097958"/>
    <w:rsid w:val="00097E2D"/>
    <w:rsid w:val="000A15DA"/>
    <w:rsid w:val="000A592D"/>
    <w:rsid w:val="000A643C"/>
    <w:rsid w:val="000A67F5"/>
    <w:rsid w:val="000A7ACA"/>
    <w:rsid w:val="000B0641"/>
    <w:rsid w:val="000B0D9B"/>
    <w:rsid w:val="000B2478"/>
    <w:rsid w:val="000B4123"/>
    <w:rsid w:val="000B5480"/>
    <w:rsid w:val="000B62AB"/>
    <w:rsid w:val="000B67EE"/>
    <w:rsid w:val="000B682B"/>
    <w:rsid w:val="000C03DA"/>
    <w:rsid w:val="000C29B0"/>
    <w:rsid w:val="000C4B17"/>
    <w:rsid w:val="000C67BE"/>
    <w:rsid w:val="000C72A4"/>
    <w:rsid w:val="000C730A"/>
    <w:rsid w:val="000D099B"/>
    <w:rsid w:val="000D2204"/>
    <w:rsid w:val="000D469B"/>
    <w:rsid w:val="000D4B8F"/>
    <w:rsid w:val="000D50C8"/>
    <w:rsid w:val="000D6591"/>
    <w:rsid w:val="000D6BC3"/>
    <w:rsid w:val="000D76C6"/>
    <w:rsid w:val="000E0AE1"/>
    <w:rsid w:val="000E0C84"/>
    <w:rsid w:val="000E0CE9"/>
    <w:rsid w:val="000E0E3C"/>
    <w:rsid w:val="000E1531"/>
    <w:rsid w:val="000E1C9D"/>
    <w:rsid w:val="000E28E0"/>
    <w:rsid w:val="000E38DD"/>
    <w:rsid w:val="000E43F8"/>
    <w:rsid w:val="000E46C5"/>
    <w:rsid w:val="000E4FD6"/>
    <w:rsid w:val="000E527C"/>
    <w:rsid w:val="000E5CDE"/>
    <w:rsid w:val="000E708C"/>
    <w:rsid w:val="000F279B"/>
    <w:rsid w:val="000F29E1"/>
    <w:rsid w:val="000F61E2"/>
    <w:rsid w:val="000F7643"/>
    <w:rsid w:val="000F7ED5"/>
    <w:rsid w:val="0010046E"/>
    <w:rsid w:val="00102A61"/>
    <w:rsid w:val="001041EB"/>
    <w:rsid w:val="00104BF1"/>
    <w:rsid w:val="001063BB"/>
    <w:rsid w:val="00106F02"/>
    <w:rsid w:val="001078A8"/>
    <w:rsid w:val="00107904"/>
    <w:rsid w:val="001101F6"/>
    <w:rsid w:val="001129DE"/>
    <w:rsid w:val="00113168"/>
    <w:rsid w:val="0011369D"/>
    <w:rsid w:val="00113736"/>
    <w:rsid w:val="00113C3C"/>
    <w:rsid w:val="00113F18"/>
    <w:rsid w:val="00114470"/>
    <w:rsid w:val="00115D02"/>
    <w:rsid w:val="00117326"/>
    <w:rsid w:val="00117C85"/>
    <w:rsid w:val="00121C37"/>
    <w:rsid w:val="0012248C"/>
    <w:rsid w:val="00122833"/>
    <w:rsid w:val="00124305"/>
    <w:rsid w:val="00125C41"/>
    <w:rsid w:val="00125D32"/>
    <w:rsid w:val="00126B1A"/>
    <w:rsid w:val="0013143C"/>
    <w:rsid w:val="0013179E"/>
    <w:rsid w:val="00131A6C"/>
    <w:rsid w:val="00131E4C"/>
    <w:rsid w:val="00133B59"/>
    <w:rsid w:val="00136716"/>
    <w:rsid w:val="00137465"/>
    <w:rsid w:val="00137E25"/>
    <w:rsid w:val="00137F36"/>
    <w:rsid w:val="00141EDD"/>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7C06"/>
    <w:rsid w:val="00161845"/>
    <w:rsid w:val="00162849"/>
    <w:rsid w:val="001637D5"/>
    <w:rsid w:val="00163EBF"/>
    <w:rsid w:val="001640C7"/>
    <w:rsid w:val="0016446D"/>
    <w:rsid w:val="00166432"/>
    <w:rsid w:val="00167012"/>
    <w:rsid w:val="001671A8"/>
    <w:rsid w:val="0016761A"/>
    <w:rsid w:val="00167BE2"/>
    <w:rsid w:val="0017238E"/>
    <w:rsid w:val="00177E2C"/>
    <w:rsid w:val="00180992"/>
    <w:rsid w:val="00180FD2"/>
    <w:rsid w:val="00180FD4"/>
    <w:rsid w:val="00181509"/>
    <w:rsid w:val="00181835"/>
    <w:rsid w:val="00181965"/>
    <w:rsid w:val="00185202"/>
    <w:rsid w:val="00187B69"/>
    <w:rsid w:val="00190472"/>
    <w:rsid w:val="0019050C"/>
    <w:rsid w:val="00192E8C"/>
    <w:rsid w:val="0019391D"/>
    <w:rsid w:val="00195579"/>
    <w:rsid w:val="001A0839"/>
    <w:rsid w:val="001A33EF"/>
    <w:rsid w:val="001A5938"/>
    <w:rsid w:val="001A5C3E"/>
    <w:rsid w:val="001B2439"/>
    <w:rsid w:val="001B2BFF"/>
    <w:rsid w:val="001B2EF9"/>
    <w:rsid w:val="001B4AB3"/>
    <w:rsid w:val="001B5250"/>
    <w:rsid w:val="001B5719"/>
    <w:rsid w:val="001B621C"/>
    <w:rsid w:val="001B64D0"/>
    <w:rsid w:val="001B7915"/>
    <w:rsid w:val="001B7B10"/>
    <w:rsid w:val="001B7FD0"/>
    <w:rsid w:val="001C0A7C"/>
    <w:rsid w:val="001C0FBC"/>
    <w:rsid w:val="001C0FE6"/>
    <w:rsid w:val="001C19EB"/>
    <w:rsid w:val="001C1DDC"/>
    <w:rsid w:val="001C7AC5"/>
    <w:rsid w:val="001D04CA"/>
    <w:rsid w:val="001D19C3"/>
    <w:rsid w:val="001D218B"/>
    <w:rsid w:val="001D5075"/>
    <w:rsid w:val="001D702E"/>
    <w:rsid w:val="001E1922"/>
    <w:rsid w:val="001E2071"/>
    <w:rsid w:val="001E2751"/>
    <w:rsid w:val="001E5CFB"/>
    <w:rsid w:val="001E608B"/>
    <w:rsid w:val="001E69C1"/>
    <w:rsid w:val="001E7DCD"/>
    <w:rsid w:val="001E7FFA"/>
    <w:rsid w:val="001F0AFC"/>
    <w:rsid w:val="001F1715"/>
    <w:rsid w:val="001F2D8F"/>
    <w:rsid w:val="001F35AA"/>
    <w:rsid w:val="001F4108"/>
    <w:rsid w:val="001F470F"/>
    <w:rsid w:val="001F4ACD"/>
    <w:rsid w:val="001F6170"/>
    <w:rsid w:val="001F63D7"/>
    <w:rsid w:val="001F6ACF"/>
    <w:rsid w:val="001F6FB1"/>
    <w:rsid w:val="001F700E"/>
    <w:rsid w:val="00204431"/>
    <w:rsid w:val="0020464A"/>
    <w:rsid w:val="00204A25"/>
    <w:rsid w:val="0020608E"/>
    <w:rsid w:val="00206773"/>
    <w:rsid w:val="00206963"/>
    <w:rsid w:val="002073B6"/>
    <w:rsid w:val="002076CA"/>
    <w:rsid w:val="002079DD"/>
    <w:rsid w:val="00210370"/>
    <w:rsid w:val="00211DC1"/>
    <w:rsid w:val="00211F78"/>
    <w:rsid w:val="00212DCC"/>
    <w:rsid w:val="002141C1"/>
    <w:rsid w:val="002150C8"/>
    <w:rsid w:val="0021555B"/>
    <w:rsid w:val="00215A82"/>
    <w:rsid w:val="00216F2A"/>
    <w:rsid w:val="0021739B"/>
    <w:rsid w:val="00220914"/>
    <w:rsid w:val="00221D61"/>
    <w:rsid w:val="00221FB3"/>
    <w:rsid w:val="002233BE"/>
    <w:rsid w:val="00224456"/>
    <w:rsid w:val="00225BEA"/>
    <w:rsid w:val="0022662A"/>
    <w:rsid w:val="00227045"/>
    <w:rsid w:val="00230440"/>
    <w:rsid w:val="00230AAB"/>
    <w:rsid w:val="00231A19"/>
    <w:rsid w:val="00231A90"/>
    <w:rsid w:val="00232081"/>
    <w:rsid w:val="00232A52"/>
    <w:rsid w:val="00232DA1"/>
    <w:rsid w:val="002336E0"/>
    <w:rsid w:val="00235889"/>
    <w:rsid w:val="002368BC"/>
    <w:rsid w:val="00236A94"/>
    <w:rsid w:val="002378BD"/>
    <w:rsid w:val="00237B26"/>
    <w:rsid w:val="00240303"/>
    <w:rsid w:val="0024180A"/>
    <w:rsid w:val="0024238B"/>
    <w:rsid w:val="0024268D"/>
    <w:rsid w:val="00243D8A"/>
    <w:rsid w:val="00247AB1"/>
    <w:rsid w:val="00250442"/>
    <w:rsid w:val="00250A66"/>
    <w:rsid w:val="002519AF"/>
    <w:rsid w:val="002521BB"/>
    <w:rsid w:val="00254EC2"/>
    <w:rsid w:val="002550AB"/>
    <w:rsid w:val="00256322"/>
    <w:rsid w:val="00256EC4"/>
    <w:rsid w:val="002575A8"/>
    <w:rsid w:val="00260476"/>
    <w:rsid w:val="0026145A"/>
    <w:rsid w:val="00261B88"/>
    <w:rsid w:val="0026229E"/>
    <w:rsid w:val="002622CD"/>
    <w:rsid w:val="002624BB"/>
    <w:rsid w:val="00266574"/>
    <w:rsid w:val="002668F8"/>
    <w:rsid w:val="00266943"/>
    <w:rsid w:val="00270E78"/>
    <w:rsid w:val="00271390"/>
    <w:rsid w:val="00271559"/>
    <w:rsid w:val="00271AB9"/>
    <w:rsid w:val="0027245E"/>
    <w:rsid w:val="002743A4"/>
    <w:rsid w:val="00274BCC"/>
    <w:rsid w:val="00275406"/>
    <w:rsid w:val="00276146"/>
    <w:rsid w:val="002769E7"/>
    <w:rsid w:val="00281882"/>
    <w:rsid w:val="00281D99"/>
    <w:rsid w:val="002821B9"/>
    <w:rsid w:val="0028450D"/>
    <w:rsid w:val="00291EBF"/>
    <w:rsid w:val="00295923"/>
    <w:rsid w:val="00295EB7"/>
    <w:rsid w:val="00296D8E"/>
    <w:rsid w:val="002A0772"/>
    <w:rsid w:val="002A0BE4"/>
    <w:rsid w:val="002A3424"/>
    <w:rsid w:val="002A43A8"/>
    <w:rsid w:val="002B01B4"/>
    <w:rsid w:val="002B0601"/>
    <w:rsid w:val="002B10C7"/>
    <w:rsid w:val="002B6527"/>
    <w:rsid w:val="002B6641"/>
    <w:rsid w:val="002B66EF"/>
    <w:rsid w:val="002B6EC9"/>
    <w:rsid w:val="002B7609"/>
    <w:rsid w:val="002B794A"/>
    <w:rsid w:val="002C0665"/>
    <w:rsid w:val="002C2C92"/>
    <w:rsid w:val="002C4749"/>
    <w:rsid w:val="002C6317"/>
    <w:rsid w:val="002D07B9"/>
    <w:rsid w:val="002D0C71"/>
    <w:rsid w:val="002D0F04"/>
    <w:rsid w:val="002D31A6"/>
    <w:rsid w:val="002D4A56"/>
    <w:rsid w:val="002D5595"/>
    <w:rsid w:val="002D797A"/>
    <w:rsid w:val="002E095C"/>
    <w:rsid w:val="002E0BC4"/>
    <w:rsid w:val="002E184C"/>
    <w:rsid w:val="002E2CAE"/>
    <w:rsid w:val="002E328D"/>
    <w:rsid w:val="002E4BEA"/>
    <w:rsid w:val="002E604F"/>
    <w:rsid w:val="002E6409"/>
    <w:rsid w:val="002F137A"/>
    <w:rsid w:val="002F1AEB"/>
    <w:rsid w:val="002F267D"/>
    <w:rsid w:val="002F3D30"/>
    <w:rsid w:val="002F3D57"/>
    <w:rsid w:val="002F41A4"/>
    <w:rsid w:val="002F48E3"/>
    <w:rsid w:val="002F5AB9"/>
    <w:rsid w:val="002F6BBA"/>
    <w:rsid w:val="002F6DFA"/>
    <w:rsid w:val="002F6E5D"/>
    <w:rsid w:val="002F7C5F"/>
    <w:rsid w:val="0030038F"/>
    <w:rsid w:val="00302D7F"/>
    <w:rsid w:val="0030301D"/>
    <w:rsid w:val="00305125"/>
    <w:rsid w:val="00306442"/>
    <w:rsid w:val="003069FB"/>
    <w:rsid w:val="00312C0C"/>
    <w:rsid w:val="00313AA2"/>
    <w:rsid w:val="003200C9"/>
    <w:rsid w:val="003209C7"/>
    <w:rsid w:val="0032306D"/>
    <w:rsid w:val="00324912"/>
    <w:rsid w:val="00326170"/>
    <w:rsid w:val="003263E9"/>
    <w:rsid w:val="00326D35"/>
    <w:rsid w:val="00331183"/>
    <w:rsid w:val="00332063"/>
    <w:rsid w:val="0033243B"/>
    <w:rsid w:val="00333AB9"/>
    <w:rsid w:val="00333C06"/>
    <w:rsid w:val="0033459B"/>
    <w:rsid w:val="00335BE8"/>
    <w:rsid w:val="00337C87"/>
    <w:rsid w:val="0034265F"/>
    <w:rsid w:val="00343A49"/>
    <w:rsid w:val="00346441"/>
    <w:rsid w:val="003475EC"/>
    <w:rsid w:val="0035076B"/>
    <w:rsid w:val="00352BEB"/>
    <w:rsid w:val="00353885"/>
    <w:rsid w:val="003566D8"/>
    <w:rsid w:val="00361EB1"/>
    <w:rsid w:val="003629D1"/>
    <w:rsid w:val="003637CE"/>
    <w:rsid w:val="003715EC"/>
    <w:rsid w:val="00373753"/>
    <w:rsid w:val="00374083"/>
    <w:rsid w:val="00376867"/>
    <w:rsid w:val="00376A96"/>
    <w:rsid w:val="003772AC"/>
    <w:rsid w:val="00381BFA"/>
    <w:rsid w:val="00381E56"/>
    <w:rsid w:val="003826FF"/>
    <w:rsid w:val="00387B9A"/>
    <w:rsid w:val="00393D9D"/>
    <w:rsid w:val="00393E61"/>
    <w:rsid w:val="00396D02"/>
    <w:rsid w:val="003A0041"/>
    <w:rsid w:val="003A03F0"/>
    <w:rsid w:val="003A1C3E"/>
    <w:rsid w:val="003A2970"/>
    <w:rsid w:val="003A3C2A"/>
    <w:rsid w:val="003A5088"/>
    <w:rsid w:val="003A53F0"/>
    <w:rsid w:val="003A6A2C"/>
    <w:rsid w:val="003A7D80"/>
    <w:rsid w:val="003B0E46"/>
    <w:rsid w:val="003B14AA"/>
    <w:rsid w:val="003B19C7"/>
    <w:rsid w:val="003B25A5"/>
    <w:rsid w:val="003B28EE"/>
    <w:rsid w:val="003B3120"/>
    <w:rsid w:val="003B3537"/>
    <w:rsid w:val="003B567E"/>
    <w:rsid w:val="003B6932"/>
    <w:rsid w:val="003B79EB"/>
    <w:rsid w:val="003B7ED0"/>
    <w:rsid w:val="003C0085"/>
    <w:rsid w:val="003C0D91"/>
    <w:rsid w:val="003C3E42"/>
    <w:rsid w:val="003C4B05"/>
    <w:rsid w:val="003C69DC"/>
    <w:rsid w:val="003C72E2"/>
    <w:rsid w:val="003D07D2"/>
    <w:rsid w:val="003D5B84"/>
    <w:rsid w:val="003D5FB6"/>
    <w:rsid w:val="003D79CF"/>
    <w:rsid w:val="003E0207"/>
    <w:rsid w:val="003E2D18"/>
    <w:rsid w:val="003E304D"/>
    <w:rsid w:val="003E3A02"/>
    <w:rsid w:val="003E4AA5"/>
    <w:rsid w:val="003E662D"/>
    <w:rsid w:val="003F0964"/>
    <w:rsid w:val="003F18A1"/>
    <w:rsid w:val="003F1D93"/>
    <w:rsid w:val="003F2EB6"/>
    <w:rsid w:val="003F35B6"/>
    <w:rsid w:val="003F4897"/>
    <w:rsid w:val="003F51CE"/>
    <w:rsid w:val="003F64AF"/>
    <w:rsid w:val="003F6587"/>
    <w:rsid w:val="00402C7D"/>
    <w:rsid w:val="00403A74"/>
    <w:rsid w:val="00404BBB"/>
    <w:rsid w:val="00407351"/>
    <w:rsid w:val="00407C2D"/>
    <w:rsid w:val="004106DF"/>
    <w:rsid w:val="00411A71"/>
    <w:rsid w:val="00411C0C"/>
    <w:rsid w:val="004137CA"/>
    <w:rsid w:val="0041399A"/>
    <w:rsid w:val="00414535"/>
    <w:rsid w:val="00414EA0"/>
    <w:rsid w:val="00420D64"/>
    <w:rsid w:val="00422244"/>
    <w:rsid w:val="00424E85"/>
    <w:rsid w:val="00425BE9"/>
    <w:rsid w:val="00427072"/>
    <w:rsid w:val="004271C1"/>
    <w:rsid w:val="00427ED6"/>
    <w:rsid w:val="004325E3"/>
    <w:rsid w:val="0043344E"/>
    <w:rsid w:val="00433FBE"/>
    <w:rsid w:val="004340BB"/>
    <w:rsid w:val="00434980"/>
    <w:rsid w:val="00434B2D"/>
    <w:rsid w:val="0043585C"/>
    <w:rsid w:val="00436E07"/>
    <w:rsid w:val="00441CFC"/>
    <w:rsid w:val="00441F35"/>
    <w:rsid w:val="00443205"/>
    <w:rsid w:val="004439D2"/>
    <w:rsid w:val="004503E9"/>
    <w:rsid w:val="00453463"/>
    <w:rsid w:val="004550E4"/>
    <w:rsid w:val="00457E17"/>
    <w:rsid w:val="00462589"/>
    <w:rsid w:val="004637E8"/>
    <w:rsid w:val="004646B5"/>
    <w:rsid w:val="00466EB9"/>
    <w:rsid w:val="00467368"/>
    <w:rsid w:val="004674CD"/>
    <w:rsid w:val="004710EE"/>
    <w:rsid w:val="00472E56"/>
    <w:rsid w:val="004740EC"/>
    <w:rsid w:val="00474447"/>
    <w:rsid w:val="00474D18"/>
    <w:rsid w:val="00474DD7"/>
    <w:rsid w:val="00475A8E"/>
    <w:rsid w:val="00480CEA"/>
    <w:rsid w:val="004819CF"/>
    <w:rsid w:val="00481DA2"/>
    <w:rsid w:val="00482432"/>
    <w:rsid w:val="004839D0"/>
    <w:rsid w:val="00484866"/>
    <w:rsid w:val="004859D6"/>
    <w:rsid w:val="00485FD1"/>
    <w:rsid w:val="0048797E"/>
    <w:rsid w:val="00487DD3"/>
    <w:rsid w:val="004902C8"/>
    <w:rsid w:val="00490442"/>
    <w:rsid w:val="004905D4"/>
    <w:rsid w:val="00492E44"/>
    <w:rsid w:val="00493FF2"/>
    <w:rsid w:val="0049440C"/>
    <w:rsid w:val="004947B9"/>
    <w:rsid w:val="0049514C"/>
    <w:rsid w:val="00496DFD"/>
    <w:rsid w:val="004A00AC"/>
    <w:rsid w:val="004A0C8B"/>
    <w:rsid w:val="004A13DC"/>
    <w:rsid w:val="004A187E"/>
    <w:rsid w:val="004A1C47"/>
    <w:rsid w:val="004A335F"/>
    <w:rsid w:val="004A3F3D"/>
    <w:rsid w:val="004A4FDB"/>
    <w:rsid w:val="004A5DDE"/>
    <w:rsid w:val="004A5FC0"/>
    <w:rsid w:val="004A7C83"/>
    <w:rsid w:val="004B13E3"/>
    <w:rsid w:val="004B1FFE"/>
    <w:rsid w:val="004B2F8C"/>
    <w:rsid w:val="004B4EDE"/>
    <w:rsid w:val="004B518E"/>
    <w:rsid w:val="004B589F"/>
    <w:rsid w:val="004B661B"/>
    <w:rsid w:val="004B76DC"/>
    <w:rsid w:val="004C0B2C"/>
    <w:rsid w:val="004C0DD0"/>
    <w:rsid w:val="004C0E85"/>
    <w:rsid w:val="004C3BEB"/>
    <w:rsid w:val="004C59ED"/>
    <w:rsid w:val="004C65D5"/>
    <w:rsid w:val="004C7942"/>
    <w:rsid w:val="004D6AA2"/>
    <w:rsid w:val="004D7295"/>
    <w:rsid w:val="004E140A"/>
    <w:rsid w:val="004E154B"/>
    <w:rsid w:val="004E154C"/>
    <w:rsid w:val="004E1914"/>
    <w:rsid w:val="004E2CEC"/>
    <w:rsid w:val="004E3613"/>
    <w:rsid w:val="004E3AFD"/>
    <w:rsid w:val="004E3CAD"/>
    <w:rsid w:val="004E6C69"/>
    <w:rsid w:val="004F101E"/>
    <w:rsid w:val="004F2A11"/>
    <w:rsid w:val="004F306E"/>
    <w:rsid w:val="004F3166"/>
    <w:rsid w:val="004F3208"/>
    <w:rsid w:val="004F3F73"/>
    <w:rsid w:val="004F4392"/>
    <w:rsid w:val="004F54D2"/>
    <w:rsid w:val="004F6193"/>
    <w:rsid w:val="00500277"/>
    <w:rsid w:val="00501713"/>
    <w:rsid w:val="00503CFA"/>
    <w:rsid w:val="00505F41"/>
    <w:rsid w:val="00506E1D"/>
    <w:rsid w:val="0050794C"/>
    <w:rsid w:val="0051075B"/>
    <w:rsid w:val="00511236"/>
    <w:rsid w:val="00511539"/>
    <w:rsid w:val="00512DE0"/>
    <w:rsid w:val="0051361F"/>
    <w:rsid w:val="00515455"/>
    <w:rsid w:val="00516317"/>
    <w:rsid w:val="005174FF"/>
    <w:rsid w:val="00520EC3"/>
    <w:rsid w:val="0052138C"/>
    <w:rsid w:val="005213A1"/>
    <w:rsid w:val="00523362"/>
    <w:rsid w:val="005238A8"/>
    <w:rsid w:val="00523B26"/>
    <w:rsid w:val="0052442F"/>
    <w:rsid w:val="00525441"/>
    <w:rsid w:val="0052691F"/>
    <w:rsid w:val="00526CFA"/>
    <w:rsid w:val="00530CAF"/>
    <w:rsid w:val="0053172B"/>
    <w:rsid w:val="00532941"/>
    <w:rsid w:val="00534738"/>
    <w:rsid w:val="00535A39"/>
    <w:rsid w:val="005373E3"/>
    <w:rsid w:val="00540DCE"/>
    <w:rsid w:val="00540DD7"/>
    <w:rsid w:val="00540E81"/>
    <w:rsid w:val="00541F86"/>
    <w:rsid w:val="00541FCB"/>
    <w:rsid w:val="00542218"/>
    <w:rsid w:val="0054283A"/>
    <w:rsid w:val="00543605"/>
    <w:rsid w:val="005437E2"/>
    <w:rsid w:val="00545E9C"/>
    <w:rsid w:val="00547658"/>
    <w:rsid w:val="0054768C"/>
    <w:rsid w:val="00552E3D"/>
    <w:rsid w:val="0055649A"/>
    <w:rsid w:val="00560B24"/>
    <w:rsid w:val="00562525"/>
    <w:rsid w:val="00562DEB"/>
    <w:rsid w:val="00563102"/>
    <w:rsid w:val="00566A05"/>
    <w:rsid w:val="00572013"/>
    <w:rsid w:val="00573257"/>
    <w:rsid w:val="005778F7"/>
    <w:rsid w:val="00577A3F"/>
    <w:rsid w:val="005805DF"/>
    <w:rsid w:val="00582F13"/>
    <w:rsid w:val="0058326E"/>
    <w:rsid w:val="005833B8"/>
    <w:rsid w:val="00583A03"/>
    <w:rsid w:val="00583BFD"/>
    <w:rsid w:val="005841BA"/>
    <w:rsid w:val="00584301"/>
    <w:rsid w:val="0058545A"/>
    <w:rsid w:val="005877F2"/>
    <w:rsid w:val="00592442"/>
    <w:rsid w:val="0059283B"/>
    <w:rsid w:val="00593BF8"/>
    <w:rsid w:val="00593E92"/>
    <w:rsid w:val="005949F1"/>
    <w:rsid w:val="005956F7"/>
    <w:rsid w:val="00595CB2"/>
    <w:rsid w:val="005978C8"/>
    <w:rsid w:val="00597E57"/>
    <w:rsid w:val="005A0124"/>
    <w:rsid w:val="005A0A0F"/>
    <w:rsid w:val="005A1AD0"/>
    <w:rsid w:val="005A2361"/>
    <w:rsid w:val="005A24ED"/>
    <w:rsid w:val="005A2573"/>
    <w:rsid w:val="005A4783"/>
    <w:rsid w:val="005A67C4"/>
    <w:rsid w:val="005A6B87"/>
    <w:rsid w:val="005B0825"/>
    <w:rsid w:val="005B0A84"/>
    <w:rsid w:val="005B0F6E"/>
    <w:rsid w:val="005B2D16"/>
    <w:rsid w:val="005B4DAF"/>
    <w:rsid w:val="005B56A0"/>
    <w:rsid w:val="005B5788"/>
    <w:rsid w:val="005B60D5"/>
    <w:rsid w:val="005B693A"/>
    <w:rsid w:val="005B7070"/>
    <w:rsid w:val="005B770A"/>
    <w:rsid w:val="005C033C"/>
    <w:rsid w:val="005C11D6"/>
    <w:rsid w:val="005C12EA"/>
    <w:rsid w:val="005C1759"/>
    <w:rsid w:val="005C234E"/>
    <w:rsid w:val="005C4406"/>
    <w:rsid w:val="005C77B8"/>
    <w:rsid w:val="005D02EE"/>
    <w:rsid w:val="005D0C1B"/>
    <w:rsid w:val="005D210E"/>
    <w:rsid w:val="005D3D27"/>
    <w:rsid w:val="005D464B"/>
    <w:rsid w:val="005D7D3A"/>
    <w:rsid w:val="005D7EB1"/>
    <w:rsid w:val="005E1D83"/>
    <w:rsid w:val="005E4121"/>
    <w:rsid w:val="005E48DC"/>
    <w:rsid w:val="005E6EF7"/>
    <w:rsid w:val="005E736A"/>
    <w:rsid w:val="005E75FC"/>
    <w:rsid w:val="005F042D"/>
    <w:rsid w:val="005F2E82"/>
    <w:rsid w:val="005F3D1C"/>
    <w:rsid w:val="005F534C"/>
    <w:rsid w:val="005F583A"/>
    <w:rsid w:val="005F75F8"/>
    <w:rsid w:val="00601D8F"/>
    <w:rsid w:val="006027A6"/>
    <w:rsid w:val="006044C7"/>
    <w:rsid w:val="00611A59"/>
    <w:rsid w:val="006123B6"/>
    <w:rsid w:val="00613977"/>
    <w:rsid w:val="006150C8"/>
    <w:rsid w:val="0061627D"/>
    <w:rsid w:val="006206C7"/>
    <w:rsid w:val="006219A4"/>
    <w:rsid w:val="00622EC4"/>
    <w:rsid w:val="0062488B"/>
    <w:rsid w:val="006327F1"/>
    <w:rsid w:val="006354EB"/>
    <w:rsid w:val="00636167"/>
    <w:rsid w:val="00644417"/>
    <w:rsid w:val="00645428"/>
    <w:rsid w:val="006458C5"/>
    <w:rsid w:val="00645ADB"/>
    <w:rsid w:val="00647075"/>
    <w:rsid w:val="00652EBE"/>
    <w:rsid w:val="00654254"/>
    <w:rsid w:val="0065460A"/>
    <w:rsid w:val="006549EF"/>
    <w:rsid w:val="00655C14"/>
    <w:rsid w:val="00656420"/>
    <w:rsid w:val="00661620"/>
    <w:rsid w:val="00662070"/>
    <w:rsid w:val="0066237A"/>
    <w:rsid w:val="006628A9"/>
    <w:rsid w:val="00665A9F"/>
    <w:rsid w:val="00665B37"/>
    <w:rsid w:val="006719D8"/>
    <w:rsid w:val="0067364F"/>
    <w:rsid w:val="00675D81"/>
    <w:rsid w:val="00676455"/>
    <w:rsid w:val="00676D59"/>
    <w:rsid w:val="00676EB9"/>
    <w:rsid w:val="00682B00"/>
    <w:rsid w:val="00685AA5"/>
    <w:rsid w:val="00685FB4"/>
    <w:rsid w:val="006863DA"/>
    <w:rsid w:val="00687CA7"/>
    <w:rsid w:val="00687D3A"/>
    <w:rsid w:val="006925E2"/>
    <w:rsid w:val="006A0231"/>
    <w:rsid w:val="006A090C"/>
    <w:rsid w:val="006A1384"/>
    <w:rsid w:val="006A34DA"/>
    <w:rsid w:val="006A6AEE"/>
    <w:rsid w:val="006A7451"/>
    <w:rsid w:val="006B027E"/>
    <w:rsid w:val="006B0965"/>
    <w:rsid w:val="006B4E87"/>
    <w:rsid w:val="006B6754"/>
    <w:rsid w:val="006B71FD"/>
    <w:rsid w:val="006C0326"/>
    <w:rsid w:val="006C0661"/>
    <w:rsid w:val="006C0A94"/>
    <w:rsid w:val="006C0E3B"/>
    <w:rsid w:val="006C18AF"/>
    <w:rsid w:val="006C1D12"/>
    <w:rsid w:val="006C228D"/>
    <w:rsid w:val="006C66C6"/>
    <w:rsid w:val="006D29E6"/>
    <w:rsid w:val="006D449D"/>
    <w:rsid w:val="006D526D"/>
    <w:rsid w:val="006D5851"/>
    <w:rsid w:val="006D5DAA"/>
    <w:rsid w:val="006D60D9"/>
    <w:rsid w:val="006D6178"/>
    <w:rsid w:val="006E361D"/>
    <w:rsid w:val="006E3810"/>
    <w:rsid w:val="006E44B1"/>
    <w:rsid w:val="006E492E"/>
    <w:rsid w:val="006E4C9D"/>
    <w:rsid w:val="006E5DCF"/>
    <w:rsid w:val="006E669C"/>
    <w:rsid w:val="006E786F"/>
    <w:rsid w:val="006F01C3"/>
    <w:rsid w:val="006F1357"/>
    <w:rsid w:val="006F4E82"/>
    <w:rsid w:val="006F5B9E"/>
    <w:rsid w:val="006F7480"/>
    <w:rsid w:val="0070124C"/>
    <w:rsid w:val="007017C6"/>
    <w:rsid w:val="007027BB"/>
    <w:rsid w:val="0070285F"/>
    <w:rsid w:val="0070511E"/>
    <w:rsid w:val="0070512D"/>
    <w:rsid w:val="00705140"/>
    <w:rsid w:val="007066C5"/>
    <w:rsid w:val="00710607"/>
    <w:rsid w:val="00712FFF"/>
    <w:rsid w:val="007142C8"/>
    <w:rsid w:val="00717A32"/>
    <w:rsid w:val="00720729"/>
    <w:rsid w:val="007212E2"/>
    <w:rsid w:val="007212E8"/>
    <w:rsid w:val="00721EE6"/>
    <w:rsid w:val="00723DEB"/>
    <w:rsid w:val="007240E7"/>
    <w:rsid w:val="00724BB0"/>
    <w:rsid w:val="00727E45"/>
    <w:rsid w:val="00731AEB"/>
    <w:rsid w:val="00731FE1"/>
    <w:rsid w:val="00733A7F"/>
    <w:rsid w:val="007340F6"/>
    <w:rsid w:val="00736745"/>
    <w:rsid w:val="00740C36"/>
    <w:rsid w:val="007417AB"/>
    <w:rsid w:val="00741A8F"/>
    <w:rsid w:val="00742008"/>
    <w:rsid w:val="00743BA0"/>
    <w:rsid w:val="00745662"/>
    <w:rsid w:val="0074586C"/>
    <w:rsid w:val="00747DFD"/>
    <w:rsid w:val="00751020"/>
    <w:rsid w:val="00754329"/>
    <w:rsid w:val="007547A1"/>
    <w:rsid w:val="007553AE"/>
    <w:rsid w:val="00756A93"/>
    <w:rsid w:val="0075769A"/>
    <w:rsid w:val="007576DC"/>
    <w:rsid w:val="0076292E"/>
    <w:rsid w:val="00764A6F"/>
    <w:rsid w:val="00765DEF"/>
    <w:rsid w:val="00766E46"/>
    <w:rsid w:val="0077033F"/>
    <w:rsid w:val="00770E6E"/>
    <w:rsid w:val="00771A7C"/>
    <w:rsid w:val="0077214A"/>
    <w:rsid w:val="0077230A"/>
    <w:rsid w:val="00772725"/>
    <w:rsid w:val="00773EB7"/>
    <w:rsid w:val="007751AA"/>
    <w:rsid w:val="00777153"/>
    <w:rsid w:val="00777AD7"/>
    <w:rsid w:val="007912CE"/>
    <w:rsid w:val="0079451D"/>
    <w:rsid w:val="007954FF"/>
    <w:rsid w:val="00795708"/>
    <w:rsid w:val="00797A62"/>
    <w:rsid w:val="007A04C8"/>
    <w:rsid w:val="007A3102"/>
    <w:rsid w:val="007A3B30"/>
    <w:rsid w:val="007A3FC0"/>
    <w:rsid w:val="007A49BA"/>
    <w:rsid w:val="007A609F"/>
    <w:rsid w:val="007A7484"/>
    <w:rsid w:val="007A764E"/>
    <w:rsid w:val="007B2B57"/>
    <w:rsid w:val="007B57A1"/>
    <w:rsid w:val="007B7535"/>
    <w:rsid w:val="007C0D3D"/>
    <w:rsid w:val="007C2A08"/>
    <w:rsid w:val="007C60D8"/>
    <w:rsid w:val="007D0AC6"/>
    <w:rsid w:val="007D0B48"/>
    <w:rsid w:val="007D1DBE"/>
    <w:rsid w:val="007D2077"/>
    <w:rsid w:val="007D3083"/>
    <w:rsid w:val="007D6A0F"/>
    <w:rsid w:val="007D7A78"/>
    <w:rsid w:val="007E462D"/>
    <w:rsid w:val="007E5812"/>
    <w:rsid w:val="007E68A5"/>
    <w:rsid w:val="007F1EC7"/>
    <w:rsid w:val="007F286F"/>
    <w:rsid w:val="007F2C82"/>
    <w:rsid w:val="007F36F4"/>
    <w:rsid w:val="007F3EAF"/>
    <w:rsid w:val="007F40B0"/>
    <w:rsid w:val="007F5F38"/>
    <w:rsid w:val="007F665B"/>
    <w:rsid w:val="007F71D6"/>
    <w:rsid w:val="008042C8"/>
    <w:rsid w:val="00805CFD"/>
    <w:rsid w:val="00807F15"/>
    <w:rsid w:val="0081359D"/>
    <w:rsid w:val="008136A0"/>
    <w:rsid w:val="00813AAD"/>
    <w:rsid w:val="00813CDD"/>
    <w:rsid w:val="00814164"/>
    <w:rsid w:val="00814AD7"/>
    <w:rsid w:val="00815A2E"/>
    <w:rsid w:val="008168B9"/>
    <w:rsid w:val="00816DD9"/>
    <w:rsid w:val="00820B4E"/>
    <w:rsid w:val="00821ADF"/>
    <w:rsid w:val="00822488"/>
    <w:rsid w:val="00823B38"/>
    <w:rsid w:val="00823F1C"/>
    <w:rsid w:val="00824697"/>
    <w:rsid w:val="00827A30"/>
    <w:rsid w:val="008318B8"/>
    <w:rsid w:val="00831DDD"/>
    <w:rsid w:val="00832386"/>
    <w:rsid w:val="008332DA"/>
    <w:rsid w:val="008344C2"/>
    <w:rsid w:val="00834BAC"/>
    <w:rsid w:val="008357A3"/>
    <w:rsid w:val="00835E8D"/>
    <w:rsid w:val="00836D01"/>
    <w:rsid w:val="008379F3"/>
    <w:rsid w:val="00837EA3"/>
    <w:rsid w:val="00841734"/>
    <w:rsid w:val="008439A0"/>
    <w:rsid w:val="00843BE9"/>
    <w:rsid w:val="008508FF"/>
    <w:rsid w:val="00850CAC"/>
    <w:rsid w:val="00851BF9"/>
    <w:rsid w:val="0085238C"/>
    <w:rsid w:val="008530DA"/>
    <w:rsid w:val="008538D0"/>
    <w:rsid w:val="00853BF4"/>
    <w:rsid w:val="00854D14"/>
    <w:rsid w:val="00854ED5"/>
    <w:rsid w:val="00855965"/>
    <w:rsid w:val="00856356"/>
    <w:rsid w:val="008563F2"/>
    <w:rsid w:val="00860671"/>
    <w:rsid w:val="00862CD2"/>
    <w:rsid w:val="00864F4E"/>
    <w:rsid w:val="0086508B"/>
    <w:rsid w:val="008654B7"/>
    <w:rsid w:val="00866E4F"/>
    <w:rsid w:val="0087156B"/>
    <w:rsid w:val="00872D7E"/>
    <w:rsid w:val="008754E6"/>
    <w:rsid w:val="008758CA"/>
    <w:rsid w:val="00876444"/>
    <w:rsid w:val="0087776F"/>
    <w:rsid w:val="0088056C"/>
    <w:rsid w:val="0088233C"/>
    <w:rsid w:val="0088280A"/>
    <w:rsid w:val="00883EB7"/>
    <w:rsid w:val="008916CE"/>
    <w:rsid w:val="00892C9F"/>
    <w:rsid w:val="00892FBD"/>
    <w:rsid w:val="00893AD8"/>
    <w:rsid w:val="00893D2C"/>
    <w:rsid w:val="00894271"/>
    <w:rsid w:val="00894D11"/>
    <w:rsid w:val="0089523F"/>
    <w:rsid w:val="008967E5"/>
    <w:rsid w:val="00896FB0"/>
    <w:rsid w:val="008971BC"/>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5737"/>
    <w:rsid w:val="008B60B8"/>
    <w:rsid w:val="008C12BE"/>
    <w:rsid w:val="008C197E"/>
    <w:rsid w:val="008C1B93"/>
    <w:rsid w:val="008C22C7"/>
    <w:rsid w:val="008C38EB"/>
    <w:rsid w:val="008C414B"/>
    <w:rsid w:val="008C54EA"/>
    <w:rsid w:val="008C6604"/>
    <w:rsid w:val="008C6701"/>
    <w:rsid w:val="008C671C"/>
    <w:rsid w:val="008D0EAD"/>
    <w:rsid w:val="008D28A9"/>
    <w:rsid w:val="008D3BDF"/>
    <w:rsid w:val="008D7EA2"/>
    <w:rsid w:val="008E0F63"/>
    <w:rsid w:val="008E0F80"/>
    <w:rsid w:val="008E1CA4"/>
    <w:rsid w:val="008E3FAA"/>
    <w:rsid w:val="008E737C"/>
    <w:rsid w:val="008F05B8"/>
    <w:rsid w:val="008F0C9D"/>
    <w:rsid w:val="008F0D5A"/>
    <w:rsid w:val="008F10B9"/>
    <w:rsid w:val="008F1C12"/>
    <w:rsid w:val="008F1F54"/>
    <w:rsid w:val="008F35E1"/>
    <w:rsid w:val="008F5A4B"/>
    <w:rsid w:val="008F5EF9"/>
    <w:rsid w:val="008F5F6F"/>
    <w:rsid w:val="00900EC1"/>
    <w:rsid w:val="00901214"/>
    <w:rsid w:val="00904953"/>
    <w:rsid w:val="00904D6D"/>
    <w:rsid w:val="00904EC8"/>
    <w:rsid w:val="00906951"/>
    <w:rsid w:val="00910337"/>
    <w:rsid w:val="0091187A"/>
    <w:rsid w:val="00912FBC"/>
    <w:rsid w:val="00913D3B"/>
    <w:rsid w:val="00913F75"/>
    <w:rsid w:val="00921D05"/>
    <w:rsid w:val="0092257C"/>
    <w:rsid w:val="009229A9"/>
    <w:rsid w:val="00923121"/>
    <w:rsid w:val="00923FEA"/>
    <w:rsid w:val="00924F54"/>
    <w:rsid w:val="009263C8"/>
    <w:rsid w:val="009314C3"/>
    <w:rsid w:val="009317FD"/>
    <w:rsid w:val="0093217B"/>
    <w:rsid w:val="00933994"/>
    <w:rsid w:val="009406FF"/>
    <w:rsid w:val="00941203"/>
    <w:rsid w:val="009416C1"/>
    <w:rsid w:val="0094367D"/>
    <w:rsid w:val="00943FA1"/>
    <w:rsid w:val="00945A5C"/>
    <w:rsid w:val="00946389"/>
    <w:rsid w:val="0094738D"/>
    <w:rsid w:val="00950EF7"/>
    <w:rsid w:val="00954D84"/>
    <w:rsid w:val="00954DC1"/>
    <w:rsid w:val="00954E16"/>
    <w:rsid w:val="00955462"/>
    <w:rsid w:val="0095627B"/>
    <w:rsid w:val="00956EB6"/>
    <w:rsid w:val="00956F37"/>
    <w:rsid w:val="00957C11"/>
    <w:rsid w:val="009617A9"/>
    <w:rsid w:val="009665BE"/>
    <w:rsid w:val="009665DF"/>
    <w:rsid w:val="00966E06"/>
    <w:rsid w:val="009673AB"/>
    <w:rsid w:val="00970E84"/>
    <w:rsid w:val="00971153"/>
    <w:rsid w:val="00971E27"/>
    <w:rsid w:val="009802F9"/>
    <w:rsid w:val="00981036"/>
    <w:rsid w:val="00981283"/>
    <w:rsid w:val="00981E5F"/>
    <w:rsid w:val="00983846"/>
    <w:rsid w:val="00990CC8"/>
    <w:rsid w:val="0099227E"/>
    <w:rsid w:val="009946E4"/>
    <w:rsid w:val="009949C5"/>
    <w:rsid w:val="009977D0"/>
    <w:rsid w:val="009A19B2"/>
    <w:rsid w:val="009A1AF3"/>
    <w:rsid w:val="009A1D1A"/>
    <w:rsid w:val="009A52CE"/>
    <w:rsid w:val="009A7D71"/>
    <w:rsid w:val="009B0C7B"/>
    <w:rsid w:val="009B0E62"/>
    <w:rsid w:val="009B1081"/>
    <w:rsid w:val="009B1EFC"/>
    <w:rsid w:val="009B3EC0"/>
    <w:rsid w:val="009B58CC"/>
    <w:rsid w:val="009B5FE8"/>
    <w:rsid w:val="009B62B1"/>
    <w:rsid w:val="009B76C2"/>
    <w:rsid w:val="009C080D"/>
    <w:rsid w:val="009C5293"/>
    <w:rsid w:val="009C559F"/>
    <w:rsid w:val="009C5DF3"/>
    <w:rsid w:val="009C6FF8"/>
    <w:rsid w:val="009C71C2"/>
    <w:rsid w:val="009D41DF"/>
    <w:rsid w:val="009D709E"/>
    <w:rsid w:val="009E0249"/>
    <w:rsid w:val="009E055A"/>
    <w:rsid w:val="009E0C44"/>
    <w:rsid w:val="009E0F0F"/>
    <w:rsid w:val="009E1112"/>
    <w:rsid w:val="009E2154"/>
    <w:rsid w:val="009E36AC"/>
    <w:rsid w:val="009E4FB4"/>
    <w:rsid w:val="009E5694"/>
    <w:rsid w:val="009E585B"/>
    <w:rsid w:val="009E7D93"/>
    <w:rsid w:val="009F040E"/>
    <w:rsid w:val="009F1A0B"/>
    <w:rsid w:val="009F242D"/>
    <w:rsid w:val="009F762E"/>
    <w:rsid w:val="009F7EDF"/>
    <w:rsid w:val="00A006AE"/>
    <w:rsid w:val="00A01765"/>
    <w:rsid w:val="00A01D8B"/>
    <w:rsid w:val="00A02DD3"/>
    <w:rsid w:val="00A04D6C"/>
    <w:rsid w:val="00A05622"/>
    <w:rsid w:val="00A063F0"/>
    <w:rsid w:val="00A1136A"/>
    <w:rsid w:val="00A15645"/>
    <w:rsid w:val="00A16250"/>
    <w:rsid w:val="00A17296"/>
    <w:rsid w:val="00A17D28"/>
    <w:rsid w:val="00A20CD1"/>
    <w:rsid w:val="00A21621"/>
    <w:rsid w:val="00A22457"/>
    <w:rsid w:val="00A22900"/>
    <w:rsid w:val="00A24034"/>
    <w:rsid w:val="00A30F24"/>
    <w:rsid w:val="00A31E71"/>
    <w:rsid w:val="00A32015"/>
    <w:rsid w:val="00A3340E"/>
    <w:rsid w:val="00A35241"/>
    <w:rsid w:val="00A42248"/>
    <w:rsid w:val="00A426C8"/>
    <w:rsid w:val="00A42ABF"/>
    <w:rsid w:val="00A4427E"/>
    <w:rsid w:val="00A45098"/>
    <w:rsid w:val="00A46733"/>
    <w:rsid w:val="00A46ECF"/>
    <w:rsid w:val="00A477B8"/>
    <w:rsid w:val="00A47AD5"/>
    <w:rsid w:val="00A47F03"/>
    <w:rsid w:val="00A51683"/>
    <w:rsid w:val="00A51892"/>
    <w:rsid w:val="00A52037"/>
    <w:rsid w:val="00A52149"/>
    <w:rsid w:val="00A5654D"/>
    <w:rsid w:val="00A5724F"/>
    <w:rsid w:val="00A617AB"/>
    <w:rsid w:val="00A6261F"/>
    <w:rsid w:val="00A662A3"/>
    <w:rsid w:val="00A6697F"/>
    <w:rsid w:val="00A70C19"/>
    <w:rsid w:val="00A70CEF"/>
    <w:rsid w:val="00A71C8A"/>
    <w:rsid w:val="00A71ED6"/>
    <w:rsid w:val="00A77E76"/>
    <w:rsid w:val="00A80090"/>
    <w:rsid w:val="00A80D73"/>
    <w:rsid w:val="00A85A64"/>
    <w:rsid w:val="00A93118"/>
    <w:rsid w:val="00A93EB5"/>
    <w:rsid w:val="00A960AA"/>
    <w:rsid w:val="00AA1F30"/>
    <w:rsid w:val="00AA29E2"/>
    <w:rsid w:val="00AA3EC5"/>
    <w:rsid w:val="00AA46C0"/>
    <w:rsid w:val="00AA48F5"/>
    <w:rsid w:val="00AA4B39"/>
    <w:rsid w:val="00AA512B"/>
    <w:rsid w:val="00AA57FA"/>
    <w:rsid w:val="00AA608B"/>
    <w:rsid w:val="00AA77C0"/>
    <w:rsid w:val="00AB1CD7"/>
    <w:rsid w:val="00AB1E0C"/>
    <w:rsid w:val="00AB1F5C"/>
    <w:rsid w:val="00AB4311"/>
    <w:rsid w:val="00AB49DA"/>
    <w:rsid w:val="00AB59A7"/>
    <w:rsid w:val="00AB68F7"/>
    <w:rsid w:val="00AC077B"/>
    <w:rsid w:val="00AC0C82"/>
    <w:rsid w:val="00AC10B5"/>
    <w:rsid w:val="00AC1F08"/>
    <w:rsid w:val="00AC3856"/>
    <w:rsid w:val="00AC60ED"/>
    <w:rsid w:val="00AC613E"/>
    <w:rsid w:val="00AD2373"/>
    <w:rsid w:val="00AD564C"/>
    <w:rsid w:val="00AD7639"/>
    <w:rsid w:val="00AD7DC7"/>
    <w:rsid w:val="00AD7E5D"/>
    <w:rsid w:val="00AE0B74"/>
    <w:rsid w:val="00AE0DEF"/>
    <w:rsid w:val="00AE2405"/>
    <w:rsid w:val="00AE3182"/>
    <w:rsid w:val="00AE43A3"/>
    <w:rsid w:val="00AE7990"/>
    <w:rsid w:val="00AF095A"/>
    <w:rsid w:val="00AF0A6B"/>
    <w:rsid w:val="00AF1119"/>
    <w:rsid w:val="00AF59C3"/>
    <w:rsid w:val="00B011BB"/>
    <w:rsid w:val="00B0163B"/>
    <w:rsid w:val="00B03B32"/>
    <w:rsid w:val="00B04312"/>
    <w:rsid w:val="00B0539A"/>
    <w:rsid w:val="00B05ED1"/>
    <w:rsid w:val="00B060B2"/>
    <w:rsid w:val="00B06669"/>
    <w:rsid w:val="00B069BC"/>
    <w:rsid w:val="00B06F09"/>
    <w:rsid w:val="00B07DF0"/>
    <w:rsid w:val="00B14782"/>
    <w:rsid w:val="00B14B32"/>
    <w:rsid w:val="00B14BA4"/>
    <w:rsid w:val="00B14C9C"/>
    <w:rsid w:val="00B14E05"/>
    <w:rsid w:val="00B162E1"/>
    <w:rsid w:val="00B17156"/>
    <w:rsid w:val="00B17A29"/>
    <w:rsid w:val="00B17D85"/>
    <w:rsid w:val="00B21966"/>
    <w:rsid w:val="00B2363C"/>
    <w:rsid w:val="00B23C3E"/>
    <w:rsid w:val="00B242E5"/>
    <w:rsid w:val="00B252F9"/>
    <w:rsid w:val="00B25977"/>
    <w:rsid w:val="00B271D8"/>
    <w:rsid w:val="00B27C45"/>
    <w:rsid w:val="00B30022"/>
    <w:rsid w:val="00B313EB"/>
    <w:rsid w:val="00B3198A"/>
    <w:rsid w:val="00B321B0"/>
    <w:rsid w:val="00B32B33"/>
    <w:rsid w:val="00B34812"/>
    <w:rsid w:val="00B357AE"/>
    <w:rsid w:val="00B35D48"/>
    <w:rsid w:val="00B37097"/>
    <w:rsid w:val="00B37E57"/>
    <w:rsid w:val="00B42FA5"/>
    <w:rsid w:val="00B46529"/>
    <w:rsid w:val="00B500B9"/>
    <w:rsid w:val="00B514D3"/>
    <w:rsid w:val="00B51BC7"/>
    <w:rsid w:val="00B52134"/>
    <w:rsid w:val="00B56063"/>
    <w:rsid w:val="00B570B0"/>
    <w:rsid w:val="00B57714"/>
    <w:rsid w:val="00B61620"/>
    <w:rsid w:val="00B63382"/>
    <w:rsid w:val="00B64061"/>
    <w:rsid w:val="00B65975"/>
    <w:rsid w:val="00B65BB6"/>
    <w:rsid w:val="00B7048C"/>
    <w:rsid w:val="00B71D8A"/>
    <w:rsid w:val="00B71D8C"/>
    <w:rsid w:val="00B73F7D"/>
    <w:rsid w:val="00B743B9"/>
    <w:rsid w:val="00B7536C"/>
    <w:rsid w:val="00B768D7"/>
    <w:rsid w:val="00B778A3"/>
    <w:rsid w:val="00B806AB"/>
    <w:rsid w:val="00B80731"/>
    <w:rsid w:val="00B809F3"/>
    <w:rsid w:val="00B85932"/>
    <w:rsid w:val="00B87588"/>
    <w:rsid w:val="00B92474"/>
    <w:rsid w:val="00BA2419"/>
    <w:rsid w:val="00BA5E35"/>
    <w:rsid w:val="00BB0F2F"/>
    <w:rsid w:val="00BB190C"/>
    <w:rsid w:val="00BB1C66"/>
    <w:rsid w:val="00BB1D25"/>
    <w:rsid w:val="00BB3596"/>
    <w:rsid w:val="00BB524D"/>
    <w:rsid w:val="00BB5385"/>
    <w:rsid w:val="00BB5653"/>
    <w:rsid w:val="00BB6E3C"/>
    <w:rsid w:val="00BC06CF"/>
    <w:rsid w:val="00BC119A"/>
    <w:rsid w:val="00BC133D"/>
    <w:rsid w:val="00BC1C91"/>
    <w:rsid w:val="00BC3E9C"/>
    <w:rsid w:val="00BC4AF5"/>
    <w:rsid w:val="00BC5AA5"/>
    <w:rsid w:val="00BC7CC2"/>
    <w:rsid w:val="00BD049F"/>
    <w:rsid w:val="00BD0E9D"/>
    <w:rsid w:val="00BD218A"/>
    <w:rsid w:val="00BD399A"/>
    <w:rsid w:val="00BD557E"/>
    <w:rsid w:val="00BD5B18"/>
    <w:rsid w:val="00BD5F64"/>
    <w:rsid w:val="00BD79E6"/>
    <w:rsid w:val="00BE0201"/>
    <w:rsid w:val="00BE3232"/>
    <w:rsid w:val="00BE520C"/>
    <w:rsid w:val="00BF16AD"/>
    <w:rsid w:val="00BF2208"/>
    <w:rsid w:val="00BF2C8B"/>
    <w:rsid w:val="00BF34A7"/>
    <w:rsid w:val="00BF3B14"/>
    <w:rsid w:val="00BF6218"/>
    <w:rsid w:val="00BF7DD4"/>
    <w:rsid w:val="00C00E95"/>
    <w:rsid w:val="00C00EA2"/>
    <w:rsid w:val="00C011EE"/>
    <w:rsid w:val="00C02535"/>
    <w:rsid w:val="00C0352A"/>
    <w:rsid w:val="00C0425B"/>
    <w:rsid w:val="00C044D4"/>
    <w:rsid w:val="00C0450D"/>
    <w:rsid w:val="00C050E7"/>
    <w:rsid w:val="00C05811"/>
    <w:rsid w:val="00C05FE4"/>
    <w:rsid w:val="00C07BEF"/>
    <w:rsid w:val="00C1015B"/>
    <w:rsid w:val="00C103A1"/>
    <w:rsid w:val="00C10A10"/>
    <w:rsid w:val="00C10B33"/>
    <w:rsid w:val="00C10D6A"/>
    <w:rsid w:val="00C10EC0"/>
    <w:rsid w:val="00C13B9C"/>
    <w:rsid w:val="00C14063"/>
    <w:rsid w:val="00C15102"/>
    <w:rsid w:val="00C15A56"/>
    <w:rsid w:val="00C20353"/>
    <w:rsid w:val="00C22F0A"/>
    <w:rsid w:val="00C2325B"/>
    <w:rsid w:val="00C25B1C"/>
    <w:rsid w:val="00C26299"/>
    <w:rsid w:val="00C31050"/>
    <w:rsid w:val="00C311E4"/>
    <w:rsid w:val="00C322BB"/>
    <w:rsid w:val="00C33540"/>
    <w:rsid w:val="00C344C6"/>
    <w:rsid w:val="00C34ED0"/>
    <w:rsid w:val="00C350F2"/>
    <w:rsid w:val="00C35B73"/>
    <w:rsid w:val="00C35B8F"/>
    <w:rsid w:val="00C35D62"/>
    <w:rsid w:val="00C35FBE"/>
    <w:rsid w:val="00C37C2C"/>
    <w:rsid w:val="00C40E59"/>
    <w:rsid w:val="00C418BF"/>
    <w:rsid w:val="00C4258F"/>
    <w:rsid w:val="00C44562"/>
    <w:rsid w:val="00C453FB"/>
    <w:rsid w:val="00C50166"/>
    <w:rsid w:val="00C502FF"/>
    <w:rsid w:val="00C51296"/>
    <w:rsid w:val="00C52D22"/>
    <w:rsid w:val="00C55BED"/>
    <w:rsid w:val="00C55D03"/>
    <w:rsid w:val="00C55F3E"/>
    <w:rsid w:val="00C57311"/>
    <w:rsid w:val="00C573F9"/>
    <w:rsid w:val="00C61929"/>
    <w:rsid w:val="00C62919"/>
    <w:rsid w:val="00C62E71"/>
    <w:rsid w:val="00C62FE3"/>
    <w:rsid w:val="00C63059"/>
    <w:rsid w:val="00C631FE"/>
    <w:rsid w:val="00C63C08"/>
    <w:rsid w:val="00C64744"/>
    <w:rsid w:val="00C6558E"/>
    <w:rsid w:val="00C668B9"/>
    <w:rsid w:val="00C66CCC"/>
    <w:rsid w:val="00C676A4"/>
    <w:rsid w:val="00C700B6"/>
    <w:rsid w:val="00C7182A"/>
    <w:rsid w:val="00C72659"/>
    <w:rsid w:val="00C734AC"/>
    <w:rsid w:val="00C73BD7"/>
    <w:rsid w:val="00C7488D"/>
    <w:rsid w:val="00C750A4"/>
    <w:rsid w:val="00C80CAC"/>
    <w:rsid w:val="00C813C7"/>
    <w:rsid w:val="00C838FA"/>
    <w:rsid w:val="00C8516B"/>
    <w:rsid w:val="00C854C1"/>
    <w:rsid w:val="00C85B81"/>
    <w:rsid w:val="00C873ED"/>
    <w:rsid w:val="00C9178F"/>
    <w:rsid w:val="00C93F76"/>
    <w:rsid w:val="00C9655A"/>
    <w:rsid w:val="00C96FCA"/>
    <w:rsid w:val="00C9754D"/>
    <w:rsid w:val="00C975DF"/>
    <w:rsid w:val="00CA2C79"/>
    <w:rsid w:val="00CA4AD5"/>
    <w:rsid w:val="00CA5D84"/>
    <w:rsid w:val="00CB455D"/>
    <w:rsid w:val="00CC0C7F"/>
    <w:rsid w:val="00CC1914"/>
    <w:rsid w:val="00CC1960"/>
    <w:rsid w:val="00CC2ED6"/>
    <w:rsid w:val="00CD22D3"/>
    <w:rsid w:val="00CD4BEA"/>
    <w:rsid w:val="00CE1CF3"/>
    <w:rsid w:val="00CE560B"/>
    <w:rsid w:val="00CE5899"/>
    <w:rsid w:val="00CE70F3"/>
    <w:rsid w:val="00CE7659"/>
    <w:rsid w:val="00CF0E18"/>
    <w:rsid w:val="00CF29A4"/>
    <w:rsid w:val="00CF2F2E"/>
    <w:rsid w:val="00CF5135"/>
    <w:rsid w:val="00CF5AE2"/>
    <w:rsid w:val="00CF624D"/>
    <w:rsid w:val="00CF6E34"/>
    <w:rsid w:val="00D01BB5"/>
    <w:rsid w:val="00D066D9"/>
    <w:rsid w:val="00D076EF"/>
    <w:rsid w:val="00D10603"/>
    <w:rsid w:val="00D108C5"/>
    <w:rsid w:val="00D10D7A"/>
    <w:rsid w:val="00D1187F"/>
    <w:rsid w:val="00D11C2D"/>
    <w:rsid w:val="00D13D6F"/>
    <w:rsid w:val="00D14D50"/>
    <w:rsid w:val="00D15053"/>
    <w:rsid w:val="00D1618D"/>
    <w:rsid w:val="00D167B1"/>
    <w:rsid w:val="00D16D1B"/>
    <w:rsid w:val="00D21F66"/>
    <w:rsid w:val="00D236E6"/>
    <w:rsid w:val="00D24B66"/>
    <w:rsid w:val="00D24C22"/>
    <w:rsid w:val="00D265CA"/>
    <w:rsid w:val="00D31492"/>
    <w:rsid w:val="00D32F79"/>
    <w:rsid w:val="00D3478B"/>
    <w:rsid w:val="00D34E66"/>
    <w:rsid w:val="00D35E12"/>
    <w:rsid w:val="00D35E39"/>
    <w:rsid w:val="00D413DD"/>
    <w:rsid w:val="00D4189D"/>
    <w:rsid w:val="00D424E3"/>
    <w:rsid w:val="00D42604"/>
    <w:rsid w:val="00D43436"/>
    <w:rsid w:val="00D4389A"/>
    <w:rsid w:val="00D4436A"/>
    <w:rsid w:val="00D443E5"/>
    <w:rsid w:val="00D45829"/>
    <w:rsid w:val="00D45DEF"/>
    <w:rsid w:val="00D45FB7"/>
    <w:rsid w:val="00D46347"/>
    <w:rsid w:val="00D4672A"/>
    <w:rsid w:val="00D46954"/>
    <w:rsid w:val="00D51E72"/>
    <w:rsid w:val="00D520E6"/>
    <w:rsid w:val="00D534EA"/>
    <w:rsid w:val="00D540A4"/>
    <w:rsid w:val="00D54DBC"/>
    <w:rsid w:val="00D55C19"/>
    <w:rsid w:val="00D570F3"/>
    <w:rsid w:val="00D61C85"/>
    <w:rsid w:val="00D624E5"/>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6DBC"/>
    <w:rsid w:val="00D9040C"/>
    <w:rsid w:val="00D9045B"/>
    <w:rsid w:val="00D90EA9"/>
    <w:rsid w:val="00D941C3"/>
    <w:rsid w:val="00D94A99"/>
    <w:rsid w:val="00D94AFE"/>
    <w:rsid w:val="00D95324"/>
    <w:rsid w:val="00D95482"/>
    <w:rsid w:val="00DA0390"/>
    <w:rsid w:val="00DA1940"/>
    <w:rsid w:val="00DA225E"/>
    <w:rsid w:val="00DA3C3C"/>
    <w:rsid w:val="00DA7CC7"/>
    <w:rsid w:val="00DB05EC"/>
    <w:rsid w:val="00DB166E"/>
    <w:rsid w:val="00DB18FA"/>
    <w:rsid w:val="00DB2300"/>
    <w:rsid w:val="00DB3D8C"/>
    <w:rsid w:val="00DB43B8"/>
    <w:rsid w:val="00DB5D41"/>
    <w:rsid w:val="00DB64BB"/>
    <w:rsid w:val="00DB7BD1"/>
    <w:rsid w:val="00DB7C8A"/>
    <w:rsid w:val="00DC1E68"/>
    <w:rsid w:val="00DC2DC5"/>
    <w:rsid w:val="00DC3408"/>
    <w:rsid w:val="00DC341B"/>
    <w:rsid w:val="00DC5FF8"/>
    <w:rsid w:val="00DD35E7"/>
    <w:rsid w:val="00DD3E7F"/>
    <w:rsid w:val="00DD5486"/>
    <w:rsid w:val="00DD650E"/>
    <w:rsid w:val="00DD7968"/>
    <w:rsid w:val="00DE0B7E"/>
    <w:rsid w:val="00DE1418"/>
    <w:rsid w:val="00DE2205"/>
    <w:rsid w:val="00DE421E"/>
    <w:rsid w:val="00DE51B6"/>
    <w:rsid w:val="00DE5454"/>
    <w:rsid w:val="00DE6A8D"/>
    <w:rsid w:val="00DE77BB"/>
    <w:rsid w:val="00DE7875"/>
    <w:rsid w:val="00DE7F41"/>
    <w:rsid w:val="00DF0F50"/>
    <w:rsid w:val="00DF2309"/>
    <w:rsid w:val="00DF28DC"/>
    <w:rsid w:val="00DF2F7C"/>
    <w:rsid w:val="00DF3915"/>
    <w:rsid w:val="00DF437F"/>
    <w:rsid w:val="00DF44AC"/>
    <w:rsid w:val="00DF4CE2"/>
    <w:rsid w:val="00DF65D2"/>
    <w:rsid w:val="00E0168F"/>
    <w:rsid w:val="00E10DA1"/>
    <w:rsid w:val="00E12071"/>
    <w:rsid w:val="00E1247B"/>
    <w:rsid w:val="00E12660"/>
    <w:rsid w:val="00E12838"/>
    <w:rsid w:val="00E13EB3"/>
    <w:rsid w:val="00E15BBF"/>
    <w:rsid w:val="00E15ECD"/>
    <w:rsid w:val="00E15EE1"/>
    <w:rsid w:val="00E22824"/>
    <w:rsid w:val="00E23F00"/>
    <w:rsid w:val="00E25430"/>
    <w:rsid w:val="00E2599A"/>
    <w:rsid w:val="00E25A71"/>
    <w:rsid w:val="00E2608F"/>
    <w:rsid w:val="00E26A0F"/>
    <w:rsid w:val="00E318D4"/>
    <w:rsid w:val="00E339EE"/>
    <w:rsid w:val="00E34CEC"/>
    <w:rsid w:val="00E34FA3"/>
    <w:rsid w:val="00E3557A"/>
    <w:rsid w:val="00E35BD5"/>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2028"/>
    <w:rsid w:val="00E6393C"/>
    <w:rsid w:val="00E641D6"/>
    <w:rsid w:val="00E67E51"/>
    <w:rsid w:val="00E76BE0"/>
    <w:rsid w:val="00E77154"/>
    <w:rsid w:val="00E7790B"/>
    <w:rsid w:val="00E81714"/>
    <w:rsid w:val="00E81DAC"/>
    <w:rsid w:val="00E831CB"/>
    <w:rsid w:val="00E9060E"/>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F8D"/>
    <w:rsid w:val="00EB46E1"/>
    <w:rsid w:val="00EB7BD6"/>
    <w:rsid w:val="00EC20FD"/>
    <w:rsid w:val="00EC2DCE"/>
    <w:rsid w:val="00EC2EF8"/>
    <w:rsid w:val="00EC3DAC"/>
    <w:rsid w:val="00EC42FF"/>
    <w:rsid w:val="00EC5A73"/>
    <w:rsid w:val="00EC6065"/>
    <w:rsid w:val="00EC77F5"/>
    <w:rsid w:val="00ED2512"/>
    <w:rsid w:val="00ED2FD0"/>
    <w:rsid w:val="00ED3B7C"/>
    <w:rsid w:val="00ED3D0C"/>
    <w:rsid w:val="00ED4AEF"/>
    <w:rsid w:val="00ED570E"/>
    <w:rsid w:val="00ED5AAD"/>
    <w:rsid w:val="00ED5CFE"/>
    <w:rsid w:val="00ED6765"/>
    <w:rsid w:val="00EE005A"/>
    <w:rsid w:val="00EE05CF"/>
    <w:rsid w:val="00EE10AE"/>
    <w:rsid w:val="00EE2DA2"/>
    <w:rsid w:val="00EE4290"/>
    <w:rsid w:val="00EE589E"/>
    <w:rsid w:val="00EE76D0"/>
    <w:rsid w:val="00EE7C89"/>
    <w:rsid w:val="00EF1185"/>
    <w:rsid w:val="00EF37EF"/>
    <w:rsid w:val="00EF6DDC"/>
    <w:rsid w:val="00EF754D"/>
    <w:rsid w:val="00F00111"/>
    <w:rsid w:val="00F027E9"/>
    <w:rsid w:val="00F02C93"/>
    <w:rsid w:val="00F04BDF"/>
    <w:rsid w:val="00F0775E"/>
    <w:rsid w:val="00F15F69"/>
    <w:rsid w:val="00F1612D"/>
    <w:rsid w:val="00F173DD"/>
    <w:rsid w:val="00F17A22"/>
    <w:rsid w:val="00F21119"/>
    <w:rsid w:val="00F25164"/>
    <w:rsid w:val="00F277D3"/>
    <w:rsid w:val="00F2793A"/>
    <w:rsid w:val="00F30997"/>
    <w:rsid w:val="00F30A3E"/>
    <w:rsid w:val="00F32896"/>
    <w:rsid w:val="00F33C08"/>
    <w:rsid w:val="00F37584"/>
    <w:rsid w:val="00F41AE7"/>
    <w:rsid w:val="00F41F44"/>
    <w:rsid w:val="00F42D17"/>
    <w:rsid w:val="00F44D04"/>
    <w:rsid w:val="00F456AA"/>
    <w:rsid w:val="00F457A0"/>
    <w:rsid w:val="00F46492"/>
    <w:rsid w:val="00F477B5"/>
    <w:rsid w:val="00F47B01"/>
    <w:rsid w:val="00F5057E"/>
    <w:rsid w:val="00F50C62"/>
    <w:rsid w:val="00F529E1"/>
    <w:rsid w:val="00F53410"/>
    <w:rsid w:val="00F541F8"/>
    <w:rsid w:val="00F54231"/>
    <w:rsid w:val="00F5470A"/>
    <w:rsid w:val="00F551E6"/>
    <w:rsid w:val="00F55494"/>
    <w:rsid w:val="00F5563D"/>
    <w:rsid w:val="00F56891"/>
    <w:rsid w:val="00F64CD4"/>
    <w:rsid w:val="00F65AB2"/>
    <w:rsid w:val="00F70F8B"/>
    <w:rsid w:val="00F72CD6"/>
    <w:rsid w:val="00F735EE"/>
    <w:rsid w:val="00F73E78"/>
    <w:rsid w:val="00F740C2"/>
    <w:rsid w:val="00F7591E"/>
    <w:rsid w:val="00F75EF9"/>
    <w:rsid w:val="00F762DF"/>
    <w:rsid w:val="00F77A9B"/>
    <w:rsid w:val="00F812A1"/>
    <w:rsid w:val="00F83035"/>
    <w:rsid w:val="00F866B0"/>
    <w:rsid w:val="00F869EF"/>
    <w:rsid w:val="00F86BE4"/>
    <w:rsid w:val="00F86C7B"/>
    <w:rsid w:val="00F86D61"/>
    <w:rsid w:val="00F875FE"/>
    <w:rsid w:val="00F904AB"/>
    <w:rsid w:val="00F905B6"/>
    <w:rsid w:val="00F90B31"/>
    <w:rsid w:val="00F914B2"/>
    <w:rsid w:val="00F926B9"/>
    <w:rsid w:val="00F9541D"/>
    <w:rsid w:val="00FA0403"/>
    <w:rsid w:val="00FA42D4"/>
    <w:rsid w:val="00FA5293"/>
    <w:rsid w:val="00FA597D"/>
    <w:rsid w:val="00FA5B9A"/>
    <w:rsid w:val="00FB01B9"/>
    <w:rsid w:val="00FB448B"/>
    <w:rsid w:val="00FB4ED1"/>
    <w:rsid w:val="00FB763A"/>
    <w:rsid w:val="00FB79C0"/>
    <w:rsid w:val="00FC0054"/>
    <w:rsid w:val="00FC2EB8"/>
    <w:rsid w:val="00FC5C43"/>
    <w:rsid w:val="00FD1598"/>
    <w:rsid w:val="00FD1A71"/>
    <w:rsid w:val="00FD4786"/>
    <w:rsid w:val="00FD576E"/>
    <w:rsid w:val="00FD596B"/>
    <w:rsid w:val="00FD755C"/>
    <w:rsid w:val="00FE26E2"/>
    <w:rsid w:val="00FE54DA"/>
    <w:rsid w:val="00FE58CC"/>
    <w:rsid w:val="00FE75A9"/>
    <w:rsid w:val="00FE79A0"/>
    <w:rsid w:val="00FF016A"/>
    <w:rsid w:val="00FF058D"/>
    <w:rsid w:val="00FF1D8E"/>
    <w:rsid w:val="00FF2440"/>
    <w:rsid w:val="00FF2F14"/>
    <w:rsid w:val="00FF322C"/>
    <w:rsid w:val="00FF37C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9C6FF8"/>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9C6FF8"/>
  </w:style>
  <w:style w:type="paragraph" w:styleId="BodyText">
    <w:name w:val="Body Text"/>
    <w:basedOn w:val="Normal"/>
    <w:link w:val="BodyTextChar"/>
    <w:uiPriority w:val="1"/>
    <w:qFormat/>
    <w:rsid w:val="00C15A56"/>
    <w:pPr>
      <w:spacing w:after="120"/>
    </w:pPr>
    <w:rPr>
      <w:lang w:val="id-ID" w:eastAsia="id-ID"/>
    </w:rPr>
  </w:style>
  <w:style w:type="character" w:customStyle="1" w:styleId="BodyTextChar">
    <w:name w:val="Body Text Char"/>
    <w:basedOn w:val="DefaultParagraphFont"/>
    <w:link w:val="BodyText"/>
    <w:uiPriority w:val="1"/>
    <w:rsid w:val="009C6FF8"/>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9C6FF8"/>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numbering" w:customStyle="1" w:styleId="Style1">
    <w:name w:val="Style1"/>
    <w:uiPriority w:val="99"/>
    <w:rsid w:val="002521BB"/>
    <w:pPr>
      <w:numPr>
        <w:numId w:val="11"/>
      </w:numPr>
    </w:pPr>
  </w:style>
  <w:style w:type="character" w:customStyle="1" w:styleId="fullpost">
    <w:name w:val="fullpost"/>
    <w:basedOn w:val="DefaultParagraphFont"/>
    <w:rsid w:val="002521BB"/>
  </w:style>
  <w:style w:type="table" w:customStyle="1" w:styleId="GridTableLight">
    <w:name w:val="Grid Table Light"/>
    <w:basedOn w:val="TableNormal"/>
    <w:uiPriority w:val="40"/>
    <w:rsid w:val="002521BB"/>
    <w:rPr>
      <w:rFonts w:asciiTheme="minorHAnsi" w:eastAsiaTheme="minorHAnsi" w:hAnsiTheme="minorHAnsi" w:cstheme="minorBidi"/>
      <w:sz w:val="22"/>
      <w:szCs w:val="22"/>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tyle1Char">
    <w:name w:val="Style1 Char"/>
    <w:basedOn w:val="DefaultParagraphFont"/>
    <w:rsid w:val="00227045"/>
    <w:rPr>
      <w:rFonts w:ascii="Times New Roman" w:eastAsia="Calibri" w:hAnsi="Times New Roman" w:cs="Times New Roman"/>
      <w:sz w:val="24"/>
      <w:szCs w:val="24"/>
      <w:lang w:val="id-ID"/>
    </w:rPr>
  </w:style>
  <w:style w:type="character" w:customStyle="1" w:styleId="BalloonTextChar1">
    <w:name w:val="Balloon Text Char1"/>
    <w:basedOn w:val="DefaultParagraphFont"/>
    <w:uiPriority w:val="99"/>
    <w:semiHidden/>
    <w:rsid w:val="00227045"/>
    <w:rPr>
      <w:rFonts w:ascii="Segoe UI" w:eastAsia="Times New Roman" w:hAnsi="Segoe UI" w:cs="Segoe UI"/>
      <w:sz w:val="18"/>
      <w:szCs w:val="18"/>
    </w:rPr>
  </w:style>
  <w:style w:type="paragraph" w:customStyle="1" w:styleId="AnakBab1">
    <w:name w:val="Anak Bab 1"/>
    <w:basedOn w:val="Normal"/>
    <w:rsid w:val="00227045"/>
    <w:pPr>
      <w:spacing w:line="480" w:lineRule="auto"/>
    </w:pPr>
    <w:rPr>
      <w:b/>
      <w:bCs/>
      <w:iCs/>
      <w:sz w:val="24"/>
      <w:szCs w:val="24"/>
    </w:rPr>
  </w:style>
  <w:style w:type="paragraph" w:customStyle="1" w:styleId="pj">
    <w:name w:val="pj"/>
    <w:basedOn w:val="Normal"/>
    <w:rsid w:val="00227045"/>
    <w:pPr>
      <w:spacing w:before="100" w:beforeAutospacing="1" w:after="100" w:afterAutospacing="1"/>
    </w:pPr>
    <w:rPr>
      <w:sz w:val="24"/>
      <w:szCs w:val="24"/>
    </w:rPr>
  </w:style>
  <w:style w:type="character" w:customStyle="1" w:styleId="nw">
    <w:name w:val="nw"/>
    <w:rsid w:val="00227045"/>
  </w:style>
  <w:style w:type="character" w:customStyle="1" w:styleId="ff5">
    <w:name w:val="ff5"/>
    <w:rsid w:val="00227045"/>
  </w:style>
</w:styles>
</file>

<file path=word/webSettings.xml><?xml version="1.0" encoding="utf-8"?>
<w:webSettings xmlns:r="http://schemas.openxmlformats.org/officeDocument/2006/relationships" xmlns:w="http://schemas.openxmlformats.org/wordprocessingml/2006/main">
  <w:divs>
    <w:div w:id="95945660">
      <w:bodyDiv w:val="1"/>
      <w:marLeft w:val="0"/>
      <w:marRight w:val="0"/>
      <w:marTop w:val="0"/>
      <w:marBottom w:val="0"/>
      <w:divBdr>
        <w:top w:val="none" w:sz="0" w:space="0" w:color="auto"/>
        <w:left w:val="none" w:sz="0" w:space="0" w:color="auto"/>
        <w:bottom w:val="none" w:sz="0" w:space="0" w:color="auto"/>
        <w:right w:val="none" w:sz="0" w:space="0" w:color="auto"/>
      </w:divBdr>
    </w:div>
    <w:div w:id="154617456">
      <w:bodyDiv w:val="1"/>
      <w:marLeft w:val="0"/>
      <w:marRight w:val="0"/>
      <w:marTop w:val="0"/>
      <w:marBottom w:val="0"/>
      <w:divBdr>
        <w:top w:val="none" w:sz="0" w:space="0" w:color="auto"/>
        <w:left w:val="none" w:sz="0" w:space="0" w:color="auto"/>
        <w:bottom w:val="none" w:sz="0" w:space="0" w:color="auto"/>
        <w:right w:val="none" w:sz="0" w:space="0" w:color="auto"/>
      </w:divBdr>
    </w:div>
    <w:div w:id="171114750">
      <w:bodyDiv w:val="1"/>
      <w:marLeft w:val="0"/>
      <w:marRight w:val="0"/>
      <w:marTop w:val="0"/>
      <w:marBottom w:val="0"/>
      <w:divBdr>
        <w:top w:val="none" w:sz="0" w:space="0" w:color="auto"/>
        <w:left w:val="none" w:sz="0" w:space="0" w:color="auto"/>
        <w:bottom w:val="none" w:sz="0" w:space="0" w:color="auto"/>
        <w:right w:val="none" w:sz="0" w:space="0" w:color="auto"/>
      </w:divBdr>
    </w:div>
    <w:div w:id="274216476">
      <w:marLeft w:val="0"/>
      <w:marRight w:val="0"/>
      <w:marTop w:val="0"/>
      <w:marBottom w:val="0"/>
      <w:divBdr>
        <w:top w:val="none" w:sz="0" w:space="0" w:color="auto"/>
        <w:left w:val="none" w:sz="0" w:space="0" w:color="auto"/>
        <w:bottom w:val="none" w:sz="0" w:space="0" w:color="auto"/>
        <w:right w:val="none" w:sz="0" w:space="0" w:color="auto"/>
      </w:divBdr>
    </w:div>
    <w:div w:id="274216478">
      <w:marLeft w:val="0"/>
      <w:marRight w:val="0"/>
      <w:marTop w:val="0"/>
      <w:marBottom w:val="0"/>
      <w:divBdr>
        <w:top w:val="none" w:sz="0" w:space="0" w:color="auto"/>
        <w:left w:val="none" w:sz="0" w:space="0" w:color="auto"/>
        <w:bottom w:val="none" w:sz="0" w:space="0" w:color="auto"/>
        <w:right w:val="none" w:sz="0" w:space="0" w:color="auto"/>
      </w:divBdr>
    </w:div>
    <w:div w:id="274216507">
      <w:marLeft w:val="0"/>
      <w:marRight w:val="0"/>
      <w:marTop w:val="0"/>
      <w:marBottom w:val="0"/>
      <w:divBdr>
        <w:top w:val="none" w:sz="0" w:space="0" w:color="auto"/>
        <w:left w:val="none" w:sz="0" w:space="0" w:color="auto"/>
        <w:bottom w:val="none" w:sz="0" w:space="0" w:color="auto"/>
        <w:right w:val="none" w:sz="0" w:space="0" w:color="auto"/>
      </w:divBdr>
    </w:div>
    <w:div w:id="274216525">
      <w:marLeft w:val="0"/>
      <w:marRight w:val="0"/>
      <w:marTop w:val="0"/>
      <w:marBottom w:val="0"/>
      <w:divBdr>
        <w:top w:val="none" w:sz="0" w:space="0" w:color="auto"/>
        <w:left w:val="none" w:sz="0" w:space="0" w:color="auto"/>
        <w:bottom w:val="none" w:sz="0" w:space="0" w:color="auto"/>
        <w:right w:val="none" w:sz="0" w:space="0" w:color="auto"/>
      </w:divBdr>
      <w:divsChild>
        <w:div w:id="274216471">
          <w:marLeft w:val="0"/>
          <w:marRight w:val="0"/>
          <w:marTop w:val="0"/>
          <w:marBottom w:val="0"/>
          <w:divBdr>
            <w:top w:val="none" w:sz="0" w:space="0" w:color="auto"/>
            <w:left w:val="none" w:sz="0" w:space="0" w:color="auto"/>
            <w:bottom w:val="none" w:sz="0" w:space="0" w:color="auto"/>
            <w:right w:val="none" w:sz="0" w:space="0" w:color="auto"/>
          </w:divBdr>
        </w:div>
        <w:div w:id="274216480">
          <w:marLeft w:val="0"/>
          <w:marRight w:val="0"/>
          <w:marTop w:val="0"/>
          <w:marBottom w:val="0"/>
          <w:divBdr>
            <w:top w:val="none" w:sz="0" w:space="0" w:color="auto"/>
            <w:left w:val="none" w:sz="0" w:space="0" w:color="auto"/>
            <w:bottom w:val="none" w:sz="0" w:space="0" w:color="auto"/>
            <w:right w:val="none" w:sz="0" w:space="0" w:color="auto"/>
          </w:divBdr>
        </w:div>
        <w:div w:id="274216487">
          <w:marLeft w:val="0"/>
          <w:marRight w:val="0"/>
          <w:marTop w:val="0"/>
          <w:marBottom w:val="0"/>
          <w:divBdr>
            <w:top w:val="none" w:sz="0" w:space="0" w:color="auto"/>
            <w:left w:val="none" w:sz="0" w:space="0" w:color="auto"/>
            <w:bottom w:val="none" w:sz="0" w:space="0" w:color="auto"/>
            <w:right w:val="none" w:sz="0" w:space="0" w:color="auto"/>
          </w:divBdr>
        </w:div>
        <w:div w:id="274216493">
          <w:marLeft w:val="0"/>
          <w:marRight w:val="0"/>
          <w:marTop w:val="0"/>
          <w:marBottom w:val="0"/>
          <w:divBdr>
            <w:top w:val="none" w:sz="0" w:space="0" w:color="auto"/>
            <w:left w:val="none" w:sz="0" w:space="0" w:color="auto"/>
            <w:bottom w:val="none" w:sz="0" w:space="0" w:color="auto"/>
            <w:right w:val="none" w:sz="0" w:space="0" w:color="auto"/>
          </w:divBdr>
        </w:div>
        <w:div w:id="274216500">
          <w:marLeft w:val="0"/>
          <w:marRight w:val="0"/>
          <w:marTop w:val="0"/>
          <w:marBottom w:val="0"/>
          <w:divBdr>
            <w:top w:val="none" w:sz="0" w:space="0" w:color="auto"/>
            <w:left w:val="none" w:sz="0" w:space="0" w:color="auto"/>
            <w:bottom w:val="none" w:sz="0" w:space="0" w:color="auto"/>
            <w:right w:val="none" w:sz="0" w:space="0" w:color="auto"/>
          </w:divBdr>
        </w:div>
        <w:div w:id="274216501">
          <w:marLeft w:val="0"/>
          <w:marRight w:val="0"/>
          <w:marTop w:val="0"/>
          <w:marBottom w:val="0"/>
          <w:divBdr>
            <w:top w:val="none" w:sz="0" w:space="0" w:color="auto"/>
            <w:left w:val="none" w:sz="0" w:space="0" w:color="auto"/>
            <w:bottom w:val="none" w:sz="0" w:space="0" w:color="auto"/>
            <w:right w:val="none" w:sz="0" w:space="0" w:color="auto"/>
          </w:divBdr>
        </w:div>
        <w:div w:id="274216505">
          <w:marLeft w:val="0"/>
          <w:marRight w:val="0"/>
          <w:marTop w:val="0"/>
          <w:marBottom w:val="0"/>
          <w:divBdr>
            <w:top w:val="none" w:sz="0" w:space="0" w:color="auto"/>
            <w:left w:val="none" w:sz="0" w:space="0" w:color="auto"/>
            <w:bottom w:val="none" w:sz="0" w:space="0" w:color="auto"/>
            <w:right w:val="none" w:sz="0" w:space="0" w:color="auto"/>
          </w:divBdr>
        </w:div>
        <w:div w:id="274216512">
          <w:marLeft w:val="0"/>
          <w:marRight w:val="0"/>
          <w:marTop w:val="0"/>
          <w:marBottom w:val="0"/>
          <w:divBdr>
            <w:top w:val="none" w:sz="0" w:space="0" w:color="auto"/>
            <w:left w:val="none" w:sz="0" w:space="0" w:color="auto"/>
            <w:bottom w:val="none" w:sz="0" w:space="0" w:color="auto"/>
            <w:right w:val="none" w:sz="0" w:space="0" w:color="auto"/>
          </w:divBdr>
        </w:div>
        <w:div w:id="274216514">
          <w:marLeft w:val="0"/>
          <w:marRight w:val="0"/>
          <w:marTop w:val="0"/>
          <w:marBottom w:val="0"/>
          <w:divBdr>
            <w:top w:val="none" w:sz="0" w:space="0" w:color="auto"/>
            <w:left w:val="none" w:sz="0" w:space="0" w:color="auto"/>
            <w:bottom w:val="none" w:sz="0" w:space="0" w:color="auto"/>
            <w:right w:val="none" w:sz="0" w:space="0" w:color="auto"/>
          </w:divBdr>
        </w:div>
        <w:div w:id="274216523">
          <w:marLeft w:val="0"/>
          <w:marRight w:val="0"/>
          <w:marTop w:val="0"/>
          <w:marBottom w:val="0"/>
          <w:divBdr>
            <w:top w:val="none" w:sz="0" w:space="0" w:color="auto"/>
            <w:left w:val="none" w:sz="0" w:space="0" w:color="auto"/>
            <w:bottom w:val="none" w:sz="0" w:space="0" w:color="auto"/>
            <w:right w:val="none" w:sz="0" w:space="0" w:color="auto"/>
          </w:divBdr>
        </w:div>
        <w:div w:id="274216527">
          <w:marLeft w:val="0"/>
          <w:marRight w:val="0"/>
          <w:marTop w:val="0"/>
          <w:marBottom w:val="0"/>
          <w:divBdr>
            <w:top w:val="none" w:sz="0" w:space="0" w:color="auto"/>
            <w:left w:val="none" w:sz="0" w:space="0" w:color="auto"/>
            <w:bottom w:val="none" w:sz="0" w:space="0" w:color="auto"/>
            <w:right w:val="none" w:sz="0" w:space="0" w:color="auto"/>
          </w:divBdr>
        </w:div>
        <w:div w:id="274216532">
          <w:marLeft w:val="0"/>
          <w:marRight w:val="0"/>
          <w:marTop w:val="0"/>
          <w:marBottom w:val="0"/>
          <w:divBdr>
            <w:top w:val="none" w:sz="0" w:space="0" w:color="auto"/>
            <w:left w:val="none" w:sz="0" w:space="0" w:color="auto"/>
            <w:bottom w:val="none" w:sz="0" w:space="0" w:color="auto"/>
            <w:right w:val="none" w:sz="0" w:space="0" w:color="auto"/>
          </w:divBdr>
        </w:div>
        <w:div w:id="274216533">
          <w:marLeft w:val="0"/>
          <w:marRight w:val="0"/>
          <w:marTop w:val="0"/>
          <w:marBottom w:val="0"/>
          <w:divBdr>
            <w:top w:val="none" w:sz="0" w:space="0" w:color="auto"/>
            <w:left w:val="none" w:sz="0" w:space="0" w:color="auto"/>
            <w:bottom w:val="none" w:sz="0" w:space="0" w:color="auto"/>
            <w:right w:val="none" w:sz="0" w:space="0" w:color="auto"/>
          </w:divBdr>
        </w:div>
        <w:div w:id="274216534">
          <w:marLeft w:val="0"/>
          <w:marRight w:val="0"/>
          <w:marTop w:val="0"/>
          <w:marBottom w:val="0"/>
          <w:divBdr>
            <w:top w:val="none" w:sz="0" w:space="0" w:color="auto"/>
            <w:left w:val="none" w:sz="0" w:space="0" w:color="auto"/>
            <w:bottom w:val="none" w:sz="0" w:space="0" w:color="auto"/>
            <w:right w:val="none" w:sz="0" w:space="0" w:color="auto"/>
          </w:divBdr>
        </w:div>
        <w:div w:id="274216552">
          <w:marLeft w:val="0"/>
          <w:marRight w:val="0"/>
          <w:marTop w:val="0"/>
          <w:marBottom w:val="0"/>
          <w:divBdr>
            <w:top w:val="none" w:sz="0" w:space="0" w:color="auto"/>
            <w:left w:val="none" w:sz="0" w:space="0" w:color="auto"/>
            <w:bottom w:val="none" w:sz="0" w:space="0" w:color="auto"/>
            <w:right w:val="none" w:sz="0" w:space="0" w:color="auto"/>
          </w:divBdr>
        </w:div>
        <w:div w:id="274216563">
          <w:marLeft w:val="0"/>
          <w:marRight w:val="0"/>
          <w:marTop w:val="0"/>
          <w:marBottom w:val="0"/>
          <w:divBdr>
            <w:top w:val="none" w:sz="0" w:space="0" w:color="auto"/>
            <w:left w:val="none" w:sz="0" w:space="0" w:color="auto"/>
            <w:bottom w:val="none" w:sz="0" w:space="0" w:color="auto"/>
            <w:right w:val="none" w:sz="0" w:space="0" w:color="auto"/>
          </w:divBdr>
        </w:div>
        <w:div w:id="274216567">
          <w:marLeft w:val="0"/>
          <w:marRight w:val="0"/>
          <w:marTop w:val="0"/>
          <w:marBottom w:val="0"/>
          <w:divBdr>
            <w:top w:val="none" w:sz="0" w:space="0" w:color="auto"/>
            <w:left w:val="none" w:sz="0" w:space="0" w:color="auto"/>
            <w:bottom w:val="none" w:sz="0" w:space="0" w:color="auto"/>
            <w:right w:val="none" w:sz="0" w:space="0" w:color="auto"/>
          </w:divBdr>
        </w:div>
        <w:div w:id="274216571">
          <w:marLeft w:val="0"/>
          <w:marRight w:val="0"/>
          <w:marTop w:val="0"/>
          <w:marBottom w:val="0"/>
          <w:divBdr>
            <w:top w:val="none" w:sz="0" w:space="0" w:color="auto"/>
            <w:left w:val="none" w:sz="0" w:space="0" w:color="auto"/>
            <w:bottom w:val="none" w:sz="0" w:space="0" w:color="auto"/>
            <w:right w:val="none" w:sz="0" w:space="0" w:color="auto"/>
          </w:divBdr>
        </w:div>
        <w:div w:id="274216582">
          <w:marLeft w:val="0"/>
          <w:marRight w:val="0"/>
          <w:marTop w:val="0"/>
          <w:marBottom w:val="0"/>
          <w:divBdr>
            <w:top w:val="none" w:sz="0" w:space="0" w:color="auto"/>
            <w:left w:val="none" w:sz="0" w:space="0" w:color="auto"/>
            <w:bottom w:val="none" w:sz="0" w:space="0" w:color="auto"/>
            <w:right w:val="none" w:sz="0" w:space="0" w:color="auto"/>
          </w:divBdr>
        </w:div>
        <w:div w:id="274216583">
          <w:marLeft w:val="0"/>
          <w:marRight w:val="0"/>
          <w:marTop w:val="0"/>
          <w:marBottom w:val="0"/>
          <w:divBdr>
            <w:top w:val="none" w:sz="0" w:space="0" w:color="auto"/>
            <w:left w:val="none" w:sz="0" w:space="0" w:color="auto"/>
            <w:bottom w:val="none" w:sz="0" w:space="0" w:color="auto"/>
            <w:right w:val="none" w:sz="0" w:space="0" w:color="auto"/>
          </w:divBdr>
        </w:div>
        <w:div w:id="274216587">
          <w:marLeft w:val="0"/>
          <w:marRight w:val="0"/>
          <w:marTop w:val="0"/>
          <w:marBottom w:val="0"/>
          <w:divBdr>
            <w:top w:val="none" w:sz="0" w:space="0" w:color="auto"/>
            <w:left w:val="none" w:sz="0" w:space="0" w:color="auto"/>
            <w:bottom w:val="none" w:sz="0" w:space="0" w:color="auto"/>
            <w:right w:val="none" w:sz="0" w:space="0" w:color="auto"/>
          </w:divBdr>
        </w:div>
        <w:div w:id="274216617">
          <w:marLeft w:val="0"/>
          <w:marRight w:val="0"/>
          <w:marTop w:val="0"/>
          <w:marBottom w:val="0"/>
          <w:divBdr>
            <w:top w:val="none" w:sz="0" w:space="0" w:color="auto"/>
            <w:left w:val="none" w:sz="0" w:space="0" w:color="auto"/>
            <w:bottom w:val="none" w:sz="0" w:space="0" w:color="auto"/>
            <w:right w:val="none" w:sz="0" w:space="0" w:color="auto"/>
          </w:divBdr>
        </w:div>
        <w:div w:id="274216618">
          <w:marLeft w:val="0"/>
          <w:marRight w:val="0"/>
          <w:marTop w:val="0"/>
          <w:marBottom w:val="0"/>
          <w:divBdr>
            <w:top w:val="none" w:sz="0" w:space="0" w:color="auto"/>
            <w:left w:val="none" w:sz="0" w:space="0" w:color="auto"/>
            <w:bottom w:val="none" w:sz="0" w:space="0" w:color="auto"/>
            <w:right w:val="none" w:sz="0" w:space="0" w:color="auto"/>
          </w:divBdr>
        </w:div>
        <w:div w:id="274216635">
          <w:marLeft w:val="0"/>
          <w:marRight w:val="0"/>
          <w:marTop w:val="0"/>
          <w:marBottom w:val="0"/>
          <w:divBdr>
            <w:top w:val="none" w:sz="0" w:space="0" w:color="auto"/>
            <w:left w:val="none" w:sz="0" w:space="0" w:color="auto"/>
            <w:bottom w:val="none" w:sz="0" w:space="0" w:color="auto"/>
            <w:right w:val="none" w:sz="0" w:space="0" w:color="auto"/>
          </w:divBdr>
        </w:div>
      </w:divsChild>
    </w:div>
    <w:div w:id="274216531">
      <w:marLeft w:val="0"/>
      <w:marRight w:val="0"/>
      <w:marTop w:val="0"/>
      <w:marBottom w:val="0"/>
      <w:divBdr>
        <w:top w:val="none" w:sz="0" w:space="0" w:color="auto"/>
        <w:left w:val="none" w:sz="0" w:space="0" w:color="auto"/>
        <w:bottom w:val="none" w:sz="0" w:space="0" w:color="auto"/>
        <w:right w:val="none" w:sz="0" w:space="0" w:color="auto"/>
      </w:divBdr>
    </w:div>
    <w:div w:id="274216577">
      <w:marLeft w:val="0"/>
      <w:marRight w:val="0"/>
      <w:marTop w:val="0"/>
      <w:marBottom w:val="0"/>
      <w:divBdr>
        <w:top w:val="none" w:sz="0" w:space="0" w:color="auto"/>
        <w:left w:val="none" w:sz="0" w:space="0" w:color="auto"/>
        <w:bottom w:val="none" w:sz="0" w:space="0" w:color="auto"/>
        <w:right w:val="none" w:sz="0" w:space="0" w:color="auto"/>
      </w:divBdr>
    </w:div>
    <w:div w:id="274216596">
      <w:marLeft w:val="0"/>
      <w:marRight w:val="0"/>
      <w:marTop w:val="0"/>
      <w:marBottom w:val="0"/>
      <w:divBdr>
        <w:top w:val="none" w:sz="0" w:space="0" w:color="auto"/>
        <w:left w:val="none" w:sz="0" w:space="0" w:color="auto"/>
        <w:bottom w:val="none" w:sz="0" w:space="0" w:color="auto"/>
        <w:right w:val="none" w:sz="0" w:space="0" w:color="auto"/>
      </w:divBdr>
    </w:div>
    <w:div w:id="274216603">
      <w:marLeft w:val="0"/>
      <w:marRight w:val="0"/>
      <w:marTop w:val="0"/>
      <w:marBottom w:val="0"/>
      <w:divBdr>
        <w:top w:val="none" w:sz="0" w:space="0" w:color="auto"/>
        <w:left w:val="none" w:sz="0" w:space="0" w:color="auto"/>
        <w:bottom w:val="none" w:sz="0" w:space="0" w:color="auto"/>
        <w:right w:val="none" w:sz="0" w:space="0" w:color="auto"/>
      </w:divBdr>
      <w:divsChild>
        <w:div w:id="274216490">
          <w:marLeft w:val="0"/>
          <w:marRight w:val="0"/>
          <w:marTop w:val="0"/>
          <w:marBottom w:val="0"/>
          <w:divBdr>
            <w:top w:val="none" w:sz="0" w:space="0" w:color="auto"/>
            <w:left w:val="none" w:sz="0" w:space="0" w:color="auto"/>
            <w:bottom w:val="none" w:sz="0" w:space="0" w:color="auto"/>
            <w:right w:val="none" w:sz="0" w:space="0" w:color="auto"/>
          </w:divBdr>
        </w:div>
        <w:div w:id="274216491">
          <w:marLeft w:val="0"/>
          <w:marRight w:val="0"/>
          <w:marTop w:val="0"/>
          <w:marBottom w:val="0"/>
          <w:divBdr>
            <w:top w:val="none" w:sz="0" w:space="0" w:color="auto"/>
            <w:left w:val="none" w:sz="0" w:space="0" w:color="auto"/>
            <w:bottom w:val="none" w:sz="0" w:space="0" w:color="auto"/>
            <w:right w:val="none" w:sz="0" w:space="0" w:color="auto"/>
          </w:divBdr>
        </w:div>
        <w:div w:id="274216497">
          <w:marLeft w:val="0"/>
          <w:marRight w:val="0"/>
          <w:marTop w:val="0"/>
          <w:marBottom w:val="0"/>
          <w:divBdr>
            <w:top w:val="none" w:sz="0" w:space="0" w:color="auto"/>
            <w:left w:val="none" w:sz="0" w:space="0" w:color="auto"/>
            <w:bottom w:val="none" w:sz="0" w:space="0" w:color="auto"/>
            <w:right w:val="none" w:sz="0" w:space="0" w:color="auto"/>
          </w:divBdr>
        </w:div>
        <w:div w:id="274216502">
          <w:marLeft w:val="0"/>
          <w:marRight w:val="0"/>
          <w:marTop w:val="0"/>
          <w:marBottom w:val="0"/>
          <w:divBdr>
            <w:top w:val="none" w:sz="0" w:space="0" w:color="auto"/>
            <w:left w:val="none" w:sz="0" w:space="0" w:color="auto"/>
            <w:bottom w:val="none" w:sz="0" w:space="0" w:color="auto"/>
            <w:right w:val="none" w:sz="0" w:space="0" w:color="auto"/>
          </w:divBdr>
        </w:div>
        <w:div w:id="274216508">
          <w:marLeft w:val="0"/>
          <w:marRight w:val="0"/>
          <w:marTop w:val="0"/>
          <w:marBottom w:val="0"/>
          <w:divBdr>
            <w:top w:val="none" w:sz="0" w:space="0" w:color="auto"/>
            <w:left w:val="none" w:sz="0" w:space="0" w:color="auto"/>
            <w:bottom w:val="none" w:sz="0" w:space="0" w:color="auto"/>
            <w:right w:val="none" w:sz="0" w:space="0" w:color="auto"/>
          </w:divBdr>
        </w:div>
        <w:div w:id="274216513">
          <w:marLeft w:val="0"/>
          <w:marRight w:val="0"/>
          <w:marTop w:val="0"/>
          <w:marBottom w:val="0"/>
          <w:divBdr>
            <w:top w:val="none" w:sz="0" w:space="0" w:color="auto"/>
            <w:left w:val="none" w:sz="0" w:space="0" w:color="auto"/>
            <w:bottom w:val="none" w:sz="0" w:space="0" w:color="auto"/>
            <w:right w:val="none" w:sz="0" w:space="0" w:color="auto"/>
          </w:divBdr>
        </w:div>
        <w:div w:id="274216515">
          <w:marLeft w:val="0"/>
          <w:marRight w:val="0"/>
          <w:marTop w:val="0"/>
          <w:marBottom w:val="0"/>
          <w:divBdr>
            <w:top w:val="none" w:sz="0" w:space="0" w:color="auto"/>
            <w:left w:val="none" w:sz="0" w:space="0" w:color="auto"/>
            <w:bottom w:val="none" w:sz="0" w:space="0" w:color="auto"/>
            <w:right w:val="none" w:sz="0" w:space="0" w:color="auto"/>
          </w:divBdr>
        </w:div>
        <w:div w:id="274216522">
          <w:marLeft w:val="0"/>
          <w:marRight w:val="0"/>
          <w:marTop w:val="0"/>
          <w:marBottom w:val="0"/>
          <w:divBdr>
            <w:top w:val="none" w:sz="0" w:space="0" w:color="auto"/>
            <w:left w:val="none" w:sz="0" w:space="0" w:color="auto"/>
            <w:bottom w:val="none" w:sz="0" w:space="0" w:color="auto"/>
            <w:right w:val="none" w:sz="0" w:space="0" w:color="auto"/>
          </w:divBdr>
        </w:div>
        <w:div w:id="274216543">
          <w:marLeft w:val="0"/>
          <w:marRight w:val="0"/>
          <w:marTop w:val="0"/>
          <w:marBottom w:val="0"/>
          <w:divBdr>
            <w:top w:val="none" w:sz="0" w:space="0" w:color="auto"/>
            <w:left w:val="none" w:sz="0" w:space="0" w:color="auto"/>
            <w:bottom w:val="none" w:sz="0" w:space="0" w:color="auto"/>
            <w:right w:val="none" w:sz="0" w:space="0" w:color="auto"/>
          </w:divBdr>
        </w:div>
        <w:div w:id="274216544">
          <w:marLeft w:val="0"/>
          <w:marRight w:val="0"/>
          <w:marTop w:val="0"/>
          <w:marBottom w:val="0"/>
          <w:divBdr>
            <w:top w:val="none" w:sz="0" w:space="0" w:color="auto"/>
            <w:left w:val="none" w:sz="0" w:space="0" w:color="auto"/>
            <w:bottom w:val="none" w:sz="0" w:space="0" w:color="auto"/>
            <w:right w:val="none" w:sz="0" w:space="0" w:color="auto"/>
          </w:divBdr>
        </w:div>
        <w:div w:id="274216548">
          <w:marLeft w:val="0"/>
          <w:marRight w:val="0"/>
          <w:marTop w:val="0"/>
          <w:marBottom w:val="0"/>
          <w:divBdr>
            <w:top w:val="none" w:sz="0" w:space="0" w:color="auto"/>
            <w:left w:val="none" w:sz="0" w:space="0" w:color="auto"/>
            <w:bottom w:val="none" w:sz="0" w:space="0" w:color="auto"/>
            <w:right w:val="none" w:sz="0" w:space="0" w:color="auto"/>
          </w:divBdr>
        </w:div>
        <w:div w:id="274216551">
          <w:marLeft w:val="0"/>
          <w:marRight w:val="0"/>
          <w:marTop w:val="0"/>
          <w:marBottom w:val="0"/>
          <w:divBdr>
            <w:top w:val="none" w:sz="0" w:space="0" w:color="auto"/>
            <w:left w:val="none" w:sz="0" w:space="0" w:color="auto"/>
            <w:bottom w:val="none" w:sz="0" w:space="0" w:color="auto"/>
            <w:right w:val="none" w:sz="0" w:space="0" w:color="auto"/>
          </w:divBdr>
        </w:div>
        <w:div w:id="274216554">
          <w:marLeft w:val="0"/>
          <w:marRight w:val="0"/>
          <w:marTop w:val="0"/>
          <w:marBottom w:val="0"/>
          <w:divBdr>
            <w:top w:val="none" w:sz="0" w:space="0" w:color="auto"/>
            <w:left w:val="none" w:sz="0" w:space="0" w:color="auto"/>
            <w:bottom w:val="none" w:sz="0" w:space="0" w:color="auto"/>
            <w:right w:val="none" w:sz="0" w:space="0" w:color="auto"/>
          </w:divBdr>
        </w:div>
        <w:div w:id="274216556">
          <w:marLeft w:val="0"/>
          <w:marRight w:val="0"/>
          <w:marTop w:val="0"/>
          <w:marBottom w:val="0"/>
          <w:divBdr>
            <w:top w:val="none" w:sz="0" w:space="0" w:color="auto"/>
            <w:left w:val="none" w:sz="0" w:space="0" w:color="auto"/>
            <w:bottom w:val="none" w:sz="0" w:space="0" w:color="auto"/>
            <w:right w:val="none" w:sz="0" w:space="0" w:color="auto"/>
          </w:divBdr>
        </w:div>
        <w:div w:id="274216558">
          <w:marLeft w:val="0"/>
          <w:marRight w:val="0"/>
          <w:marTop w:val="0"/>
          <w:marBottom w:val="0"/>
          <w:divBdr>
            <w:top w:val="none" w:sz="0" w:space="0" w:color="auto"/>
            <w:left w:val="none" w:sz="0" w:space="0" w:color="auto"/>
            <w:bottom w:val="none" w:sz="0" w:space="0" w:color="auto"/>
            <w:right w:val="none" w:sz="0" w:space="0" w:color="auto"/>
          </w:divBdr>
        </w:div>
        <w:div w:id="274216562">
          <w:marLeft w:val="0"/>
          <w:marRight w:val="0"/>
          <w:marTop w:val="0"/>
          <w:marBottom w:val="0"/>
          <w:divBdr>
            <w:top w:val="none" w:sz="0" w:space="0" w:color="auto"/>
            <w:left w:val="none" w:sz="0" w:space="0" w:color="auto"/>
            <w:bottom w:val="none" w:sz="0" w:space="0" w:color="auto"/>
            <w:right w:val="none" w:sz="0" w:space="0" w:color="auto"/>
          </w:divBdr>
        </w:div>
        <w:div w:id="274216564">
          <w:marLeft w:val="0"/>
          <w:marRight w:val="0"/>
          <w:marTop w:val="0"/>
          <w:marBottom w:val="0"/>
          <w:divBdr>
            <w:top w:val="none" w:sz="0" w:space="0" w:color="auto"/>
            <w:left w:val="none" w:sz="0" w:space="0" w:color="auto"/>
            <w:bottom w:val="none" w:sz="0" w:space="0" w:color="auto"/>
            <w:right w:val="none" w:sz="0" w:space="0" w:color="auto"/>
          </w:divBdr>
        </w:div>
        <w:div w:id="274216570">
          <w:marLeft w:val="0"/>
          <w:marRight w:val="0"/>
          <w:marTop w:val="0"/>
          <w:marBottom w:val="0"/>
          <w:divBdr>
            <w:top w:val="none" w:sz="0" w:space="0" w:color="auto"/>
            <w:left w:val="none" w:sz="0" w:space="0" w:color="auto"/>
            <w:bottom w:val="none" w:sz="0" w:space="0" w:color="auto"/>
            <w:right w:val="none" w:sz="0" w:space="0" w:color="auto"/>
          </w:divBdr>
        </w:div>
        <w:div w:id="274216572">
          <w:marLeft w:val="0"/>
          <w:marRight w:val="0"/>
          <w:marTop w:val="0"/>
          <w:marBottom w:val="0"/>
          <w:divBdr>
            <w:top w:val="none" w:sz="0" w:space="0" w:color="auto"/>
            <w:left w:val="none" w:sz="0" w:space="0" w:color="auto"/>
            <w:bottom w:val="none" w:sz="0" w:space="0" w:color="auto"/>
            <w:right w:val="none" w:sz="0" w:space="0" w:color="auto"/>
          </w:divBdr>
        </w:div>
        <w:div w:id="274216585">
          <w:marLeft w:val="0"/>
          <w:marRight w:val="0"/>
          <w:marTop w:val="0"/>
          <w:marBottom w:val="0"/>
          <w:divBdr>
            <w:top w:val="none" w:sz="0" w:space="0" w:color="auto"/>
            <w:left w:val="none" w:sz="0" w:space="0" w:color="auto"/>
            <w:bottom w:val="none" w:sz="0" w:space="0" w:color="auto"/>
            <w:right w:val="none" w:sz="0" w:space="0" w:color="auto"/>
          </w:divBdr>
        </w:div>
        <w:div w:id="274216611">
          <w:marLeft w:val="0"/>
          <w:marRight w:val="0"/>
          <w:marTop w:val="0"/>
          <w:marBottom w:val="0"/>
          <w:divBdr>
            <w:top w:val="none" w:sz="0" w:space="0" w:color="auto"/>
            <w:left w:val="none" w:sz="0" w:space="0" w:color="auto"/>
            <w:bottom w:val="none" w:sz="0" w:space="0" w:color="auto"/>
            <w:right w:val="none" w:sz="0" w:space="0" w:color="auto"/>
          </w:divBdr>
        </w:div>
        <w:div w:id="274216622">
          <w:marLeft w:val="0"/>
          <w:marRight w:val="0"/>
          <w:marTop w:val="0"/>
          <w:marBottom w:val="0"/>
          <w:divBdr>
            <w:top w:val="none" w:sz="0" w:space="0" w:color="auto"/>
            <w:left w:val="none" w:sz="0" w:space="0" w:color="auto"/>
            <w:bottom w:val="none" w:sz="0" w:space="0" w:color="auto"/>
            <w:right w:val="none" w:sz="0" w:space="0" w:color="auto"/>
          </w:divBdr>
        </w:div>
        <w:div w:id="274216629">
          <w:marLeft w:val="0"/>
          <w:marRight w:val="0"/>
          <w:marTop w:val="0"/>
          <w:marBottom w:val="0"/>
          <w:divBdr>
            <w:top w:val="none" w:sz="0" w:space="0" w:color="auto"/>
            <w:left w:val="none" w:sz="0" w:space="0" w:color="auto"/>
            <w:bottom w:val="none" w:sz="0" w:space="0" w:color="auto"/>
            <w:right w:val="none" w:sz="0" w:space="0" w:color="auto"/>
          </w:divBdr>
        </w:div>
        <w:div w:id="274216637">
          <w:marLeft w:val="0"/>
          <w:marRight w:val="0"/>
          <w:marTop w:val="0"/>
          <w:marBottom w:val="0"/>
          <w:divBdr>
            <w:top w:val="none" w:sz="0" w:space="0" w:color="auto"/>
            <w:left w:val="none" w:sz="0" w:space="0" w:color="auto"/>
            <w:bottom w:val="none" w:sz="0" w:space="0" w:color="auto"/>
            <w:right w:val="none" w:sz="0" w:space="0" w:color="auto"/>
          </w:divBdr>
        </w:div>
      </w:divsChild>
    </w:div>
    <w:div w:id="274216608">
      <w:marLeft w:val="0"/>
      <w:marRight w:val="0"/>
      <w:marTop w:val="0"/>
      <w:marBottom w:val="0"/>
      <w:divBdr>
        <w:top w:val="none" w:sz="0" w:space="0" w:color="auto"/>
        <w:left w:val="none" w:sz="0" w:space="0" w:color="auto"/>
        <w:bottom w:val="none" w:sz="0" w:space="0" w:color="auto"/>
        <w:right w:val="none" w:sz="0" w:space="0" w:color="auto"/>
      </w:divBdr>
      <w:divsChild>
        <w:div w:id="274216466">
          <w:marLeft w:val="0"/>
          <w:marRight w:val="0"/>
          <w:marTop w:val="0"/>
          <w:marBottom w:val="0"/>
          <w:divBdr>
            <w:top w:val="none" w:sz="0" w:space="0" w:color="auto"/>
            <w:left w:val="none" w:sz="0" w:space="0" w:color="auto"/>
            <w:bottom w:val="none" w:sz="0" w:space="0" w:color="auto"/>
            <w:right w:val="none" w:sz="0" w:space="0" w:color="auto"/>
          </w:divBdr>
        </w:div>
        <w:div w:id="274216468">
          <w:marLeft w:val="0"/>
          <w:marRight w:val="0"/>
          <w:marTop w:val="0"/>
          <w:marBottom w:val="0"/>
          <w:divBdr>
            <w:top w:val="none" w:sz="0" w:space="0" w:color="auto"/>
            <w:left w:val="none" w:sz="0" w:space="0" w:color="auto"/>
            <w:bottom w:val="none" w:sz="0" w:space="0" w:color="auto"/>
            <w:right w:val="none" w:sz="0" w:space="0" w:color="auto"/>
          </w:divBdr>
        </w:div>
        <w:div w:id="274216470">
          <w:marLeft w:val="0"/>
          <w:marRight w:val="0"/>
          <w:marTop w:val="0"/>
          <w:marBottom w:val="0"/>
          <w:divBdr>
            <w:top w:val="none" w:sz="0" w:space="0" w:color="auto"/>
            <w:left w:val="none" w:sz="0" w:space="0" w:color="auto"/>
            <w:bottom w:val="none" w:sz="0" w:space="0" w:color="auto"/>
            <w:right w:val="none" w:sz="0" w:space="0" w:color="auto"/>
          </w:divBdr>
        </w:div>
        <w:div w:id="274216472">
          <w:marLeft w:val="0"/>
          <w:marRight w:val="0"/>
          <w:marTop w:val="0"/>
          <w:marBottom w:val="0"/>
          <w:divBdr>
            <w:top w:val="none" w:sz="0" w:space="0" w:color="auto"/>
            <w:left w:val="none" w:sz="0" w:space="0" w:color="auto"/>
            <w:bottom w:val="none" w:sz="0" w:space="0" w:color="auto"/>
            <w:right w:val="none" w:sz="0" w:space="0" w:color="auto"/>
          </w:divBdr>
        </w:div>
        <w:div w:id="274216473">
          <w:marLeft w:val="0"/>
          <w:marRight w:val="0"/>
          <w:marTop w:val="0"/>
          <w:marBottom w:val="0"/>
          <w:divBdr>
            <w:top w:val="none" w:sz="0" w:space="0" w:color="auto"/>
            <w:left w:val="none" w:sz="0" w:space="0" w:color="auto"/>
            <w:bottom w:val="none" w:sz="0" w:space="0" w:color="auto"/>
            <w:right w:val="none" w:sz="0" w:space="0" w:color="auto"/>
          </w:divBdr>
        </w:div>
        <w:div w:id="274216477">
          <w:marLeft w:val="0"/>
          <w:marRight w:val="0"/>
          <w:marTop w:val="0"/>
          <w:marBottom w:val="0"/>
          <w:divBdr>
            <w:top w:val="none" w:sz="0" w:space="0" w:color="auto"/>
            <w:left w:val="none" w:sz="0" w:space="0" w:color="auto"/>
            <w:bottom w:val="none" w:sz="0" w:space="0" w:color="auto"/>
            <w:right w:val="none" w:sz="0" w:space="0" w:color="auto"/>
          </w:divBdr>
        </w:div>
        <w:div w:id="274216479">
          <w:marLeft w:val="0"/>
          <w:marRight w:val="0"/>
          <w:marTop w:val="0"/>
          <w:marBottom w:val="0"/>
          <w:divBdr>
            <w:top w:val="none" w:sz="0" w:space="0" w:color="auto"/>
            <w:left w:val="none" w:sz="0" w:space="0" w:color="auto"/>
            <w:bottom w:val="none" w:sz="0" w:space="0" w:color="auto"/>
            <w:right w:val="none" w:sz="0" w:space="0" w:color="auto"/>
          </w:divBdr>
        </w:div>
        <w:div w:id="274216483">
          <w:marLeft w:val="0"/>
          <w:marRight w:val="0"/>
          <w:marTop w:val="0"/>
          <w:marBottom w:val="0"/>
          <w:divBdr>
            <w:top w:val="none" w:sz="0" w:space="0" w:color="auto"/>
            <w:left w:val="none" w:sz="0" w:space="0" w:color="auto"/>
            <w:bottom w:val="none" w:sz="0" w:space="0" w:color="auto"/>
            <w:right w:val="none" w:sz="0" w:space="0" w:color="auto"/>
          </w:divBdr>
        </w:div>
        <w:div w:id="274216484">
          <w:marLeft w:val="0"/>
          <w:marRight w:val="0"/>
          <w:marTop w:val="0"/>
          <w:marBottom w:val="0"/>
          <w:divBdr>
            <w:top w:val="none" w:sz="0" w:space="0" w:color="auto"/>
            <w:left w:val="none" w:sz="0" w:space="0" w:color="auto"/>
            <w:bottom w:val="none" w:sz="0" w:space="0" w:color="auto"/>
            <w:right w:val="none" w:sz="0" w:space="0" w:color="auto"/>
          </w:divBdr>
        </w:div>
        <w:div w:id="274216486">
          <w:marLeft w:val="0"/>
          <w:marRight w:val="0"/>
          <w:marTop w:val="0"/>
          <w:marBottom w:val="0"/>
          <w:divBdr>
            <w:top w:val="none" w:sz="0" w:space="0" w:color="auto"/>
            <w:left w:val="none" w:sz="0" w:space="0" w:color="auto"/>
            <w:bottom w:val="none" w:sz="0" w:space="0" w:color="auto"/>
            <w:right w:val="none" w:sz="0" w:space="0" w:color="auto"/>
          </w:divBdr>
        </w:div>
        <w:div w:id="274216488">
          <w:marLeft w:val="0"/>
          <w:marRight w:val="0"/>
          <w:marTop w:val="0"/>
          <w:marBottom w:val="0"/>
          <w:divBdr>
            <w:top w:val="none" w:sz="0" w:space="0" w:color="auto"/>
            <w:left w:val="none" w:sz="0" w:space="0" w:color="auto"/>
            <w:bottom w:val="none" w:sz="0" w:space="0" w:color="auto"/>
            <w:right w:val="none" w:sz="0" w:space="0" w:color="auto"/>
          </w:divBdr>
        </w:div>
        <w:div w:id="274216489">
          <w:marLeft w:val="0"/>
          <w:marRight w:val="0"/>
          <w:marTop w:val="0"/>
          <w:marBottom w:val="0"/>
          <w:divBdr>
            <w:top w:val="none" w:sz="0" w:space="0" w:color="auto"/>
            <w:left w:val="none" w:sz="0" w:space="0" w:color="auto"/>
            <w:bottom w:val="none" w:sz="0" w:space="0" w:color="auto"/>
            <w:right w:val="none" w:sz="0" w:space="0" w:color="auto"/>
          </w:divBdr>
        </w:div>
        <w:div w:id="274216498">
          <w:marLeft w:val="0"/>
          <w:marRight w:val="0"/>
          <w:marTop w:val="0"/>
          <w:marBottom w:val="0"/>
          <w:divBdr>
            <w:top w:val="none" w:sz="0" w:space="0" w:color="auto"/>
            <w:left w:val="none" w:sz="0" w:space="0" w:color="auto"/>
            <w:bottom w:val="none" w:sz="0" w:space="0" w:color="auto"/>
            <w:right w:val="none" w:sz="0" w:space="0" w:color="auto"/>
          </w:divBdr>
        </w:div>
        <w:div w:id="274216503">
          <w:marLeft w:val="0"/>
          <w:marRight w:val="0"/>
          <w:marTop w:val="0"/>
          <w:marBottom w:val="0"/>
          <w:divBdr>
            <w:top w:val="none" w:sz="0" w:space="0" w:color="auto"/>
            <w:left w:val="none" w:sz="0" w:space="0" w:color="auto"/>
            <w:bottom w:val="none" w:sz="0" w:space="0" w:color="auto"/>
            <w:right w:val="none" w:sz="0" w:space="0" w:color="auto"/>
          </w:divBdr>
        </w:div>
        <w:div w:id="274216509">
          <w:marLeft w:val="0"/>
          <w:marRight w:val="0"/>
          <w:marTop w:val="0"/>
          <w:marBottom w:val="0"/>
          <w:divBdr>
            <w:top w:val="none" w:sz="0" w:space="0" w:color="auto"/>
            <w:left w:val="none" w:sz="0" w:space="0" w:color="auto"/>
            <w:bottom w:val="none" w:sz="0" w:space="0" w:color="auto"/>
            <w:right w:val="none" w:sz="0" w:space="0" w:color="auto"/>
          </w:divBdr>
        </w:div>
        <w:div w:id="274216511">
          <w:marLeft w:val="0"/>
          <w:marRight w:val="0"/>
          <w:marTop w:val="0"/>
          <w:marBottom w:val="0"/>
          <w:divBdr>
            <w:top w:val="none" w:sz="0" w:space="0" w:color="auto"/>
            <w:left w:val="none" w:sz="0" w:space="0" w:color="auto"/>
            <w:bottom w:val="none" w:sz="0" w:space="0" w:color="auto"/>
            <w:right w:val="none" w:sz="0" w:space="0" w:color="auto"/>
          </w:divBdr>
        </w:div>
        <w:div w:id="274216517">
          <w:marLeft w:val="0"/>
          <w:marRight w:val="0"/>
          <w:marTop w:val="0"/>
          <w:marBottom w:val="0"/>
          <w:divBdr>
            <w:top w:val="none" w:sz="0" w:space="0" w:color="auto"/>
            <w:left w:val="none" w:sz="0" w:space="0" w:color="auto"/>
            <w:bottom w:val="none" w:sz="0" w:space="0" w:color="auto"/>
            <w:right w:val="none" w:sz="0" w:space="0" w:color="auto"/>
          </w:divBdr>
        </w:div>
        <w:div w:id="274216518">
          <w:marLeft w:val="0"/>
          <w:marRight w:val="0"/>
          <w:marTop w:val="0"/>
          <w:marBottom w:val="0"/>
          <w:divBdr>
            <w:top w:val="none" w:sz="0" w:space="0" w:color="auto"/>
            <w:left w:val="none" w:sz="0" w:space="0" w:color="auto"/>
            <w:bottom w:val="none" w:sz="0" w:space="0" w:color="auto"/>
            <w:right w:val="none" w:sz="0" w:space="0" w:color="auto"/>
          </w:divBdr>
        </w:div>
        <w:div w:id="274216519">
          <w:marLeft w:val="0"/>
          <w:marRight w:val="0"/>
          <w:marTop w:val="0"/>
          <w:marBottom w:val="0"/>
          <w:divBdr>
            <w:top w:val="none" w:sz="0" w:space="0" w:color="auto"/>
            <w:left w:val="none" w:sz="0" w:space="0" w:color="auto"/>
            <w:bottom w:val="none" w:sz="0" w:space="0" w:color="auto"/>
            <w:right w:val="none" w:sz="0" w:space="0" w:color="auto"/>
          </w:divBdr>
        </w:div>
        <w:div w:id="274216520">
          <w:marLeft w:val="0"/>
          <w:marRight w:val="0"/>
          <w:marTop w:val="0"/>
          <w:marBottom w:val="0"/>
          <w:divBdr>
            <w:top w:val="none" w:sz="0" w:space="0" w:color="auto"/>
            <w:left w:val="none" w:sz="0" w:space="0" w:color="auto"/>
            <w:bottom w:val="none" w:sz="0" w:space="0" w:color="auto"/>
            <w:right w:val="none" w:sz="0" w:space="0" w:color="auto"/>
          </w:divBdr>
        </w:div>
        <w:div w:id="274216528">
          <w:marLeft w:val="0"/>
          <w:marRight w:val="0"/>
          <w:marTop w:val="0"/>
          <w:marBottom w:val="0"/>
          <w:divBdr>
            <w:top w:val="none" w:sz="0" w:space="0" w:color="auto"/>
            <w:left w:val="none" w:sz="0" w:space="0" w:color="auto"/>
            <w:bottom w:val="none" w:sz="0" w:space="0" w:color="auto"/>
            <w:right w:val="none" w:sz="0" w:space="0" w:color="auto"/>
          </w:divBdr>
        </w:div>
        <w:div w:id="274216529">
          <w:marLeft w:val="0"/>
          <w:marRight w:val="0"/>
          <w:marTop w:val="0"/>
          <w:marBottom w:val="0"/>
          <w:divBdr>
            <w:top w:val="none" w:sz="0" w:space="0" w:color="auto"/>
            <w:left w:val="none" w:sz="0" w:space="0" w:color="auto"/>
            <w:bottom w:val="none" w:sz="0" w:space="0" w:color="auto"/>
            <w:right w:val="none" w:sz="0" w:space="0" w:color="auto"/>
          </w:divBdr>
        </w:div>
        <w:div w:id="274216530">
          <w:marLeft w:val="0"/>
          <w:marRight w:val="0"/>
          <w:marTop w:val="0"/>
          <w:marBottom w:val="0"/>
          <w:divBdr>
            <w:top w:val="none" w:sz="0" w:space="0" w:color="auto"/>
            <w:left w:val="none" w:sz="0" w:space="0" w:color="auto"/>
            <w:bottom w:val="none" w:sz="0" w:space="0" w:color="auto"/>
            <w:right w:val="none" w:sz="0" w:space="0" w:color="auto"/>
          </w:divBdr>
        </w:div>
        <w:div w:id="274216537">
          <w:marLeft w:val="0"/>
          <w:marRight w:val="0"/>
          <w:marTop w:val="0"/>
          <w:marBottom w:val="0"/>
          <w:divBdr>
            <w:top w:val="none" w:sz="0" w:space="0" w:color="auto"/>
            <w:left w:val="none" w:sz="0" w:space="0" w:color="auto"/>
            <w:bottom w:val="none" w:sz="0" w:space="0" w:color="auto"/>
            <w:right w:val="none" w:sz="0" w:space="0" w:color="auto"/>
          </w:divBdr>
        </w:div>
        <w:div w:id="274216538">
          <w:marLeft w:val="0"/>
          <w:marRight w:val="0"/>
          <w:marTop w:val="0"/>
          <w:marBottom w:val="0"/>
          <w:divBdr>
            <w:top w:val="none" w:sz="0" w:space="0" w:color="auto"/>
            <w:left w:val="none" w:sz="0" w:space="0" w:color="auto"/>
            <w:bottom w:val="none" w:sz="0" w:space="0" w:color="auto"/>
            <w:right w:val="none" w:sz="0" w:space="0" w:color="auto"/>
          </w:divBdr>
        </w:div>
        <w:div w:id="274216539">
          <w:marLeft w:val="0"/>
          <w:marRight w:val="0"/>
          <w:marTop w:val="0"/>
          <w:marBottom w:val="0"/>
          <w:divBdr>
            <w:top w:val="none" w:sz="0" w:space="0" w:color="auto"/>
            <w:left w:val="none" w:sz="0" w:space="0" w:color="auto"/>
            <w:bottom w:val="none" w:sz="0" w:space="0" w:color="auto"/>
            <w:right w:val="none" w:sz="0" w:space="0" w:color="auto"/>
          </w:divBdr>
        </w:div>
        <w:div w:id="274216542">
          <w:marLeft w:val="0"/>
          <w:marRight w:val="0"/>
          <w:marTop w:val="0"/>
          <w:marBottom w:val="0"/>
          <w:divBdr>
            <w:top w:val="none" w:sz="0" w:space="0" w:color="auto"/>
            <w:left w:val="none" w:sz="0" w:space="0" w:color="auto"/>
            <w:bottom w:val="none" w:sz="0" w:space="0" w:color="auto"/>
            <w:right w:val="none" w:sz="0" w:space="0" w:color="auto"/>
          </w:divBdr>
        </w:div>
        <w:div w:id="274216545">
          <w:marLeft w:val="0"/>
          <w:marRight w:val="0"/>
          <w:marTop w:val="0"/>
          <w:marBottom w:val="0"/>
          <w:divBdr>
            <w:top w:val="none" w:sz="0" w:space="0" w:color="auto"/>
            <w:left w:val="none" w:sz="0" w:space="0" w:color="auto"/>
            <w:bottom w:val="none" w:sz="0" w:space="0" w:color="auto"/>
            <w:right w:val="none" w:sz="0" w:space="0" w:color="auto"/>
          </w:divBdr>
        </w:div>
        <w:div w:id="274216546">
          <w:marLeft w:val="0"/>
          <w:marRight w:val="0"/>
          <w:marTop w:val="0"/>
          <w:marBottom w:val="0"/>
          <w:divBdr>
            <w:top w:val="none" w:sz="0" w:space="0" w:color="auto"/>
            <w:left w:val="none" w:sz="0" w:space="0" w:color="auto"/>
            <w:bottom w:val="none" w:sz="0" w:space="0" w:color="auto"/>
            <w:right w:val="none" w:sz="0" w:space="0" w:color="auto"/>
          </w:divBdr>
        </w:div>
        <w:div w:id="274216547">
          <w:marLeft w:val="0"/>
          <w:marRight w:val="0"/>
          <w:marTop w:val="0"/>
          <w:marBottom w:val="0"/>
          <w:divBdr>
            <w:top w:val="none" w:sz="0" w:space="0" w:color="auto"/>
            <w:left w:val="none" w:sz="0" w:space="0" w:color="auto"/>
            <w:bottom w:val="none" w:sz="0" w:space="0" w:color="auto"/>
            <w:right w:val="none" w:sz="0" w:space="0" w:color="auto"/>
          </w:divBdr>
        </w:div>
        <w:div w:id="274216550">
          <w:marLeft w:val="0"/>
          <w:marRight w:val="0"/>
          <w:marTop w:val="0"/>
          <w:marBottom w:val="0"/>
          <w:divBdr>
            <w:top w:val="none" w:sz="0" w:space="0" w:color="auto"/>
            <w:left w:val="none" w:sz="0" w:space="0" w:color="auto"/>
            <w:bottom w:val="none" w:sz="0" w:space="0" w:color="auto"/>
            <w:right w:val="none" w:sz="0" w:space="0" w:color="auto"/>
          </w:divBdr>
        </w:div>
        <w:div w:id="274216555">
          <w:marLeft w:val="0"/>
          <w:marRight w:val="0"/>
          <w:marTop w:val="0"/>
          <w:marBottom w:val="0"/>
          <w:divBdr>
            <w:top w:val="none" w:sz="0" w:space="0" w:color="auto"/>
            <w:left w:val="none" w:sz="0" w:space="0" w:color="auto"/>
            <w:bottom w:val="none" w:sz="0" w:space="0" w:color="auto"/>
            <w:right w:val="none" w:sz="0" w:space="0" w:color="auto"/>
          </w:divBdr>
        </w:div>
        <w:div w:id="274216560">
          <w:marLeft w:val="0"/>
          <w:marRight w:val="0"/>
          <w:marTop w:val="0"/>
          <w:marBottom w:val="0"/>
          <w:divBdr>
            <w:top w:val="none" w:sz="0" w:space="0" w:color="auto"/>
            <w:left w:val="none" w:sz="0" w:space="0" w:color="auto"/>
            <w:bottom w:val="none" w:sz="0" w:space="0" w:color="auto"/>
            <w:right w:val="none" w:sz="0" w:space="0" w:color="auto"/>
          </w:divBdr>
        </w:div>
        <w:div w:id="274216565">
          <w:marLeft w:val="0"/>
          <w:marRight w:val="0"/>
          <w:marTop w:val="0"/>
          <w:marBottom w:val="0"/>
          <w:divBdr>
            <w:top w:val="none" w:sz="0" w:space="0" w:color="auto"/>
            <w:left w:val="none" w:sz="0" w:space="0" w:color="auto"/>
            <w:bottom w:val="none" w:sz="0" w:space="0" w:color="auto"/>
            <w:right w:val="none" w:sz="0" w:space="0" w:color="auto"/>
          </w:divBdr>
        </w:div>
        <w:div w:id="274216568">
          <w:marLeft w:val="0"/>
          <w:marRight w:val="0"/>
          <w:marTop w:val="0"/>
          <w:marBottom w:val="0"/>
          <w:divBdr>
            <w:top w:val="none" w:sz="0" w:space="0" w:color="auto"/>
            <w:left w:val="none" w:sz="0" w:space="0" w:color="auto"/>
            <w:bottom w:val="none" w:sz="0" w:space="0" w:color="auto"/>
            <w:right w:val="none" w:sz="0" w:space="0" w:color="auto"/>
          </w:divBdr>
        </w:div>
        <w:div w:id="274216573">
          <w:marLeft w:val="0"/>
          <w:marRight w:val="0"/>
          <w:marTop w:val="0"/>
          <w:marBottom w:val="0"/>
          <w:divBdr>
            <w:top w:val="none" w:sz="0" w:space="0" w:color="auto"/>
            <w:left w:val="none" w:sz="0" w:space="0" w:color="auto"/>
            <w:bottom w:val="none" w:sz="0" w:space="0" w:color="auto"/>
            <w:right w:val="none" w:sz="0" w:space="0" w:color="auto"/>
          </w:divBdr>
        </w:div>
        <w:div w:id="274216574">
          <w:marLeft w:val="0"/>
          <w:marRight w:val="0"/>
          <w:marTop w:val="0"/>
          <w:marBottom w:val="0"/>
          <w:divBdr>
            <w:top w:val="none" w:sz="0" w:space="0" w:color="auto"/>
            <w:left w:val="none" w:sz="0" w:space="0" w:color="auto"/>
            <w:bottom w:val="none" w:sz="0" w:space="0" w:color="auto"/>
            <w:right w:val="none" w:sz="0" w:space="0" w:color="auto"/>
          </w:divBdr>
        </w:div>
        <w:div w:id="274216581">
          <w:marLeft w:val="0"/>
          <w:marRight w:val="0"/>
          <w:marTop w:val="0"/>
          <w:marBottom w:val="0"/>
          <w:divBdr>
            <w:top w:val="none" w:sz="0" w:space="0" w:color="auto"/>
            <w:left w:val="none" w:sz="0" w:space="0" w:color="auto"/>
            <w:bottom w:val="none" w:sz="0" w:space="0" w:color="auto"/>
            <w:right w:val="none" w:sz="0" w:space="0" w:color="auto"/>
          </w:divBdr>
        </w:div>
        <w:div w:id="274216584">
          <w:marLeft w:val="0"/>
          <w:marRight w:val="0"/>
          <w:marTop w:val="0"/>
          <w:marBottom w:val="0"/>
          <w:divBdr>
            <w:top w:val="none" w:sz="0" w:space="0" w:color="auto"/>
            <w:left w:val="none" w:sz="0" w:space="0" w:color="auto"/>
            <w:bottom w:val="none" w:sz="0" w:space="0" w:color="auto"/>
            <w:right w:val="none" w:sz="0" w:space="0" w:color="auto"/>
          </w:divBdr>
        </w:div>
        <w:div w:id="274216586">
          <w:marLeft w:val="0"/>
          <w:marRight w:val="0"/>
          <w:marTop w:val="0"/>
          <w:marBottom w:val="0"/>
          <w:divBdr>
            <w:top w:val="none" w:sz="0" w:space="0" w:color="auto"/>
            <w:left w:val="none" w:sz="0" w:space="0" w:color="auto"/>
            <w:bottom w:val="none" w:sz="0" w:space="0" w:color="auto"/>
            <w:right w:val="none" w:sz="0" w:space="0" w:color="auto"/>
          </w:divBdr>
        </w:div>
        <w:div w:id="274216590">
          <w:marLeft w:val="0"/>
          <w:marRight w:val="0"/>
          <w:marTop w:val="0"/>
          <w:marBottom w:val="0"/>
          <w:divBdr>
            <w:top w:val="none" w:sz="0" w:space="0" w:color="auto"/>
            <w:left w:val="none" w:sz="0" w:space="0" w:color="auto"/>
            <w:bottom w:val="none" w:sz="0" w:space="0" w:color="auto"/>
            <w:right w:val="none" w:sz="0" w:space="0" w:color="auto"/>
          </w:divBdr>
        </w:div>
        <w:div w:id="274216592">
          <w:marLeft w:val="0"/>
          <w:marRight w:val="0"/>
          <w:marTop w:val="0"/>
          <w:marBottom w:val="0"/>
          <w:divBdr>
            <w:top w:val="none" w:sz="0" w:space="0" w:color="auto"/>
            <w:left w:val="none" w:sz="0" w:space="0" w:color="auto"/>
            <w:bottom w:val="none" w:sz="0" w:space="0" w:color="auto"/>
            <w:right w:val="none" w:sz="0" w:space="0" w:color="auto"/>
          </w:divBdr>
        </w:div>
        <w:div w:id="274216595">
          <w:marLeft w:val="0"/>
          <w:marRight w:val="0"/>
          <w:marTop w:val="0"/>
          <w:marBottom w:val="0"/>
          <w:divBdr>
            <w:top w:val="none" w:sz="0" w:space="0" w:color="auto"/>
            <w:left w:val="none" w:sz="0" w:space="0" w:color="auto"/>
            <w:bottom w:val="none" w:sz="0" w:space="0" w:color="auto"/>
            <w:right w:val="none" w:sz="0" w:space="0" w:color="auto"/>
          </w:divBdr>
        </w:div>
        <w:div w:id="274216597">
          <w:marLeft w:val="0"/>
          <w:marRight w:val="0"/>
          <w:marTop w:val="0"/>
          <w:marBottom w:val="0"/>
          <w:divBdr>
            <w:top w:val="none" w:sz="0" w:space="0" w:color="auto"/>
            <w:left w:val="none" w:sz="0" w:space="0" w:color="auto"/>
            <w:bottom w:val="none" w:sz="0" w:space="0" w:color="auto"/>
            <w:right w:val="none" w:sz="0" w:space="0" w:color="auto"/>
          </w:divBdr>
        </w:div>
        <w:div w:id="274216598">
          <w:marLeft w:val="0"/>
          <w:marRight w:val="0"/>
          <w:marTop w:val="0"/>
          <w:marBottom w:val="0"/>
          <w:divBdr>
            <w:top w:val="none" w:sz="0" w:space="0" w:color="auto"/>
            <w:left w:val="none" w:sz="0" w:space="0" w:color="auto"/>
            <w:bottom w:val="none" w:sz="0" w:space="0" w:color="auto"/>
            <w:right w:val="none" w:sz="0" w:space="0" w:color="auto"/>
          </w:divBdr>
        </w:div>
        <w:div w:id="274216600">
          <w:marLeft w:val="0"/>
          <w:marRight w:val="0"/>
          <w:marTop w:val="0"/>
          <w:marBottom w:val="0"/>
          <w:divBdr>
            <w:top w:val="none" w:sz="0" w:space="0" w:color="auto"/>
            <w:left w:val="none" w:sz="0" w:space="0" w:color="auto"/>
            <w:bottom w:val="none" w:sz="0" w:space="0" w:color="auto"/>
            <w:right w:val="none" w:sz="0" w:space="0" w:color="auto"/>
          </w:divBdr>
        </w:div>
        <w:div w:id="274216601">
          <w:marLeft w:val="0"/>
          <w:marRight w:val="0"/>
          <w:marTop w:val="0"/>
          <w:marBottom w:val="0"/>
          <w:divBdr>
            <w:top w:val="none" w:sz="0" w:space="0" w:color="auto"/>
            <w:left w:val="none" w:sz="0" w:space="0" w:color="auto"/>
            <w:bottom w:val="none" w:sz="0" w:space="0" w:color="auto"/>
            <w:right w:val="none" w:sz="0" w:space="0" w:color="auto"/>
          </w:divBdr>
        </w:div>
        <w:div w:id="274216605">
          <w:marLeft w:val="0"/>
          <w:marRight w:val="0"/>
          <w:marTop w:val="0"/>
          <w:marBottom w:val="0"/>
          <w:divBdr>
            <w:top w:val="none" w:sz="0" w:space="0" w:color="auto"/>
            <w:left w:val="none" w:sz="0" w:space="0" w:color="auto"/>
            <w:bottom w:val="none" w:sz="0" w:space="0" w:color="auto"/>
            <w:right w:val="none" w:sz="0" w:space="0" w:color="auto"/>
          </w:divBdr>
        </w:div>
        <w:div w:id="274216607">
          <w:marLeft w:val="0"/>
          <w:marRight w:val="0"/>
          <w:marTop w:val="0"/>
          <w:marBottom w:val="0"/>
          <w:divBdr>
            <w:top w:val="none" w:sz="0" w:space="0" w:color="auto"/>
            <w:left w:val="none" w:sz="0" w:space="0" w:color="auto"/>
            <w:bottom w:val="none" w:sz="0" w:space="0" w:color="auto"/>
            <w:right w:val="none" w:sz="0" w:space="0" w:color="auto"/>
          </w:divBdr>
        </w:div>
        <w:div w:id="274216615">
          <w:marLeft w:val="0"/>
          <w:marRight w:val="0"/>
          <w:marTop w:val="0"/>
          <w:marBottom w:val="0"/>
          <w:divBdr>
            <w:top w:val="none" w:sz="0" w:space="0" w:color="auto"/>
            <w:left w:val="none" w:sz="0" w:space="0" w:color="auto"/>
            <w:bottom w:val="none" w:sz="0" w:space="0" w:color="auto"/>
            <w:right w:val="none" w:sz="0" w:space="0" w:color="auto"/>
          </w:divBdr>
        </w:div>
        <w:div w:id="274216619">
          <w:marLeft w:val="0"/>
          <w:marRight w:val="0"/>
          <w:marTop w:val="0"/>
          <w:marBottom w:val="0"/>
          <w:divBdr>
            <w:top w:val="none" w:sz="0" w:space="0" w:color="auto"/>
            <w:left w:val="none" w:sz="0" w:space="0" w:color="auto"/>
            <w:bottom w:val="none" w:sz="0" w:space="0" w:color="auto"/>
            <w:right w:val="none" w:sz="0" w:space="0" w:color="auto"/>
          </w:divBdr>
        </w:div>
        <w:div w:id="274216620">
          <w:marLeft w:val="0"/>
          <w:marRight w:val="0"/>
          <w:marTop w:val="0"/>
          <w:marBottom w:val="0"/>
          <w:divBdr>
            <w:top w:val="none" w:sz="0" w:space="0" w:color="auto"/>
            <w:left w:val="none" w:sz="0" w:space="0" w:color="auto"/>
            <w:bottom w:val="none" w:sz="0" w:space="0" w:color="auto"/>
            <w:right w:val="none" w:sz="0" w:space="0" w:color="auto"/>
          </w:divBdr>
        </w:div>
        <w:div w:id="274216625">
          <w:marLeft w:val="0"/>
          <w:marRight w:val="0"/>
          <w:marTop w:val="0"/>
          <w:marBottom w:val="0"/>
          <w:divBdr>
            <w:top w:val="none" w:sz="0" w:space="0" w:color="auto"/>
            <w:left w:val="none" w:sz="0" w:space="0" w:color="auto"/>
            <w:bottom w:val="none" w:sz="0" w:space="0" w:color="auto"/>
            <w:right w:val="none" w:sz="0" w:space="0" w:color="auto"/>
          </w:divBdr>
        </w:div>
        <w:div w:id="274216628">
          <w:marLeft w:val="0"/>
          <w:marRight w:val="0"/>
          <w:marTop w:val="0"/>
          <w:marBottom w:val="0"/>
          <w:divBdr>
            <w:top w:val="none" w:sz="0" w:space="0" w:color="auto"/>
            <w:left w:val="none" w:sz="0" w:space="0" w:color="auto"/>
            <w:bottom w:val="none" w:sz="0" w:space="0" w:color="auto"/>
            <w:right w:val="none" w:sz="0" w:space="0" w:color="auto"/>
          </w:divBdr>
        </w:div>
        <w:div w:id="274216632">
          <w:marLeft w:val="0"/>
          <w:marRight w:val="0"/>
          <w:marTop w:val="0"/>
          <w:marBottom w:val="0"/>
          <w:divBdr>
            <w:top w:val="none" w:sz="0" w:space="0" w:color="auto"/>
            <w:left w:val="none" w:sz="0" w:space="0" w:color="auto"/>
            <w:bottom w:val="none" w:sz="0" w:space="0" w:color="auto"/>
            <w:right w:val="none" w:sz="0" w:space="0" w:color="auto"/>
          </w:divBdr>
        </w:div>
        <w:div w:id="274216636">
          <w:marLeft w:val="0"/>
          <w:marRight w:val="0"/>
          <w:marTop w:val="0"/>
          <w:marBottom w:val="0"/>
          <w:divBdr>
            <w:top w:val="none" w:sz="0" w:space="0" w:color="auto"/>
            <w:left w:val="none" w:sz="0" w:space="0" w:color="auto"/>
            <w:bottom w:val="none" w:sz="0" w:space="0" w:color="auto"/>
            <w:right w:val="none" w:sz="0" w:space="0" w:color="auto"/>
          </w:divBdr>
        </w:div>
      </w:divsChild>
    </w:div>
    <w:div w:id="274216609">
      <w:marLeft w:val="0"/>
      <w:marRight w:val="0"/>
      <w:marTop w:val="0"/>
      <w:marBottom w:val="0"/>
      <w:divBdr>
        <w:top w:val="none" w:sz="0" w:space="0" w:color="auto"/>
        <w:left w:val="none" w:sz="0" w:space="0" w:color="auto"/>
        <w:bottom w:val="none" w:sz="0" w:space="0" w:color="auto"/>
        <w:right w:val="none" w:sz="0" w:space="0" w:color="auto"/>
      </w:divBdr>
    </w:div>
    <w:div w:id="274216631">
      <w:marLeft w:val="0"/>
      <w:marRight w:val="0"/>
      <w:marTop w:val="0"/>
      <w:marBottom w:val="0"/>
      <w:divBdr>
        <w:top w:val="none" w:sz="0" w:space="0" w:color="auto"/>
        <w:left w:val="none" w:sz="0" w:space="0" w:color="auto"/>
        <w:bottom w:val="none" w:sz="0" w:space="0" w:color="auto"/>
        <w:right w:val="none" w:sz="0" w:space="0" w:color="auto"/>
      </w:divBdr>
      <w:divsChild>
        <w:div w:id="274216467">
          <w:marLeft w:val="0"/>
          <w:marRight w:val="0"/>
          <w:marTop w:val="0"/>
          <w:marBottom w:val="0"/>
          <w:divBdr>
            <w:top w:val="none" w:sz="0" w:space="0" w:color="auto"/>
            <w:left w:val="none" w:sz="0" w:space="0" w:color="auto"/>
            <w:bottom w:val="none" w:sz="0" w:space="0" w:color="auto"/>
            <w:right w:val="none" w:sz="0" w:space="0" w:color="auto"/>
          </w:divBdr>
        </w:div>
        <w:div w:id="274216469">
          <w:marLeft w:val="0"/>
          <w:marRight w:val="0"/>
          <w:marTop w:val="0"/>
          <w:marBottom w:val="0"/>
          <w:divBdr>
            <w:top w:val="none" w:sz="0" w:space="0" w:color="auto"/>
            <w:left w:val="none" w:sz="0" w:space="0" w:color="auto"/>
            <w:bottom w:val="none" w:sz="0" w:space="0" w:color="auto"/>
            <w:right w:val="none" w:sz="0" w:space="0" w:color="auto"/>
          </w:divBdr>
        </w:div>
        <w:div w:id="274216474">
          <w:marLeft w:val="0"/>
          <w:marRight w:val="0"/>
          <w:marTop w:val="0"/>
          <w:marBottom w:val="0"/>
          <w:divBdr>
            <w:top w:val="none" w:sz="0" w:space="0" w:color="auto"/>
            <w:left w:val="none" w:sz="0" w:space="0" w:color="auto"/>
            <w:bottom w:val="none" w:sz="0" w:space="0" w:color="auto"/>
            <w:right w:val="none" w:sz="0" w:space="0" w:color="auto"/>
          </w:divBdr>
        </w:div>
        <w:div w:id="274216475">
          <w:marLeft w:val="0"/>
          <w:marRight w:val="0"/>
          <w:marTop w:val="0"/>
          <w:marBottom w:val="0"/>
          <w:divBdr>
            <w:top w:val="none" w:sz="0" w:space="0" w:color="auto"/>
            <w:left w:val="none" w:sz="0" w:space="0" w:color="auto"/>
            <w:bottom w:val="none" w:sz="0" w:space="0" w:color="auto"/>
            <w:right w:val="none" w:sz="0" w:space="0" w:color="auto"/>
          </w:divBdr>
        </w:div>
        <w:div w:id="274216481">
          <w:marLeft w:val="0"/>
          <w:marRight w:val="0"/>
          <w:marTop w:val="0"/>
          <w:marBottom w:val="0"/>
          <w:divBdr>
            <w:top w:val="none" w:sz="0" w:space="0" w:color="auto"/>
            <w:left w:val="none" w:sz="0" w:space="0" w:color="auto"/>
            <w:bottom w:val="none" w:sz="0" w:space="0" w:color="auto"/>
            <w:right w:val="none" w:sz="0" w:space="0" w:color="auto"/>
          </w:divBdr>
        </w:div>
        <w:div w:id="274216482">
          <w:marLeft w:val="0"/>
          <w:marRight w:val="0"/>
          <w:marTop w:val="0"/>
          <w:marBottom w:val="0"/>
          <w:divBdr>
            <w:top w:val="none" w:sz="0" w:space="0" w:color="auto"/>
            <w:left w:val="none" w:sz="0" w:space="0" w:color="auto"/>
            <w:bottom w:val="none" w:sz="0" w:space="0" w:color="auto"/>
            <w:right w:val="none" w:sz="0" w:space="0" w:color="auto"/>
          </w:divBdr>
        </w:div>
        <w:div w:id="274216485">
          <w:marLeft w:val="0"/>
          <w:marRight w:val="0"/>
          <w:marTop w:val="0"/>
          <w:marBottom w:val="0"/>
          <w:divBdr>
            <w:top w:val="none" w:sz="0" w:space="0" w:color="auto"/>
            <w:left w:val="none" w:sz="0" w:space="0" w:color="auto"/>
            <w:bottom w:val="none" w:sz="0" w:space="0" w:color="auto"/>
            <w:right w:val="none" w:sz="0" w:space="0" w:color="auto"/>
          </w:divBdr>
        </w:div>
        <w:div w:id="274216492">
          <w:marLeft w:val="0"/>
          <w:marRight w:val="0"/>
          <w:marTop w:val="0"/>
          <w:marBottom w:val="0"/>
          <w:divBdr>
            <w:top w:val="none" w:sz="0" w:space="0" w:color="auto"/>
            <w:left w:val="none" w:sz="0" w:space="0" w:color="auto"/>
            <w:bottom w:val="none" w:sz="0" w:space="0" w:color="auto"/>
            <w:right w:val="none" w:sz="0" w:space="0" w:color="auto"/>
          </w:divBdr>
        </w:div>
        <w:div w:id="274216494">
          <w:marLeft w:val="0"/>
          <w:marRight w:val="0"/>
          <w:marTop w:val="0"/>
          <w:marBottom w:val="0"/>
          <w:divBdr>
            <w:top w:val="none" w:sz="0" w:space="0" w:color="auto"/>
            <w:left w:val="none" w:sz="0" w:space="0" w:color="auto"/>
            <w:bottom w:val="none" w:sz="0" w:space="0" w:color="auto"/>
            <w:right w:val="none" w:sz="0" w:space="0" w:color="auto"/>
          </w:divBdr>
        </w:div>
        <w:div w:id="274216495">
          <w:marLeft w:val="0"/>
          <w:marRight w:val="0"/>
          <w:marTop w:val="0"/>
          <w:marBottom w:val="0"/>
          <w:divBdr>
            <w:top w:val="none" w:sz="0" w:space="0" w:color="auto"/>
            <w:left w:val="none" w:sz="0" w:space="0" w:color="auto"/>
            <w:bottom w:val="none" w:sz="0" w:space="0" w:color="auto"/>
            <w:right w:val="none" w:sz="0" w:space="0" w:color="auto"/>
          </w:divBdr>
        </w:div>
        <w:div w:id="274216496">
          <w:marLeft w:val="0"/>
          <w:marRight w:val="0"/>
          <w:marTop w:val="0"/>
          <w:marBottom w:val="0"/>
          <w:divBdr>
            <w:top w:val="none" w:sz="0" w:space="0" w:color="auto"/>
            <w:left w:val="none" w:sz="0" w:space="0" w:color="auto"/>
            <w:bottom w:val="none" w:sz="0" w:space="0" w:color="auto"/>
            <w:right w:val="none" w:sz="0" w:space="0" w:color="auto"/>
          </w:divBdr>
        </w:div>
        <w:div w:id="274216499">
          <w:marLeft w:val="0"/>
          <w:marRight w:val="0"/>
          <w:marTop w:val="0"/>
          <w:marBottom w:val="0"/>
          <w:divBdr>
            <w:top w:val="none" w:sz="0" w:space="0" w:color="auto"/>
            <w:left w:val="none" w:sz="0" w:space="0" w:color="auto"/>
            <w:bottom w:val="none" w:sz="0" w:space="0" w:color="auto"/>
            <w:right w:val="none" w:sz="0" w:space="0" w:color="auto"/>
          </w:divBdr>
        </w:div>
        <w:div w:id="274216504">
          <w:marLeft w:val="0"/>
          <w:marRight w:val="0"/>
          <w:marTop w:val="0"/>
          <w:marBottom w:val="0"/>
          <w:divBdr>
            <w:top w:val="none" w:sz="0" w:space="0" w:color="auto"/>
            <w:left w:val="none" w:sz="0" w:space="0" w:color="auto"/>
            <w:bottom w:val="none" w:sz="0" w:space="0" w:color="auto"/>
            <w:right w:val="none" w:sz="0" w:space="0" w:color="auto"/>
          </w:divBdr>
        </w:div>
        <w:div w:id="274216506">
          <w:marLeft w:val="0"/>
          <w:marRight w:val="0"/>
          <w:marTop w:val="0"/>
          <w:marBottom w:val="0"/>
          <w:divBdr>
            <w:top w:val="none" w:sz="0" w:space="0" w:color="auto"/>
            <w:left w:val="none" w:sz="0" w:space="0" w:color="auto"/>
            <w:bottom w:val="none" w:sz="0" w:space="0" w:color="auto"/>
            <w:right w:val="none" w:sz="0" w:space="0" w:color="auto"/>
          </w:divBdr>
        </w:div>
        <w:div w:id="274216510">
          <w:marLeft w:val="0"/>
          <w:marRight w:val="0"/>
          <w:marTop w:val="0"/>
          <w:marBottom w:val="0"/>
          <w:divBdr>
            <w:top w:val="none" w:sz="0" w:space="0" w:color="auto"/>
            <w:left w:val="none" w:sz="0" w:space="0" w:color="auto"/>
            <w:bottom w:val="none" w:sz="0" w:space="0" w:color="auto"/>
            <w:right w:val="none" w:sz="0" w:space="0" w:color="auto"/>
          </w:divBdr>
        </w:div>
        <w:div w:id="274216516">
          <w:marLeft w:val="0"/>
          <w:marRight w:val="0"/>
          <w:marTop w:val="0"/>
          <w:marBottom w:val="0"/>
          <w:divBdr>
            <w:top w:val="none" w:sz="0" w:space="0" w:color="auto"/>
            <w:left w:val="none" w:sz="0" w:space="0" w:color="auto"/>
            <w:bottom w:val="none" w:sz="0" w:space="0" w:color="auto"/>
            <w:right w:val="none" w:sz="0" w:space="0" w:color="auto"/>
          </w:divBdr>
        </w:div>
        <w:div w:id="274216521">
          <w:marLeft w:val="0"/>
          <w:marRight w:val="0"/>
          <w:marTop w:val="0"/>
          <w:marBottom w:val="0"/>
          <w:divBdr>
            <w:top w:val="none" w:sz="0" w:space="0" w:color="auto"/>
            <w:left w:val="none" w:sz="0" w:space="0" w:color="auto"/>
            <w:bottom w:val="none" w:sz="0" w:space="0" w:color="auto"/>
            <w:right w:val="none" w:sz="0" w:space="0" w:color="auto"/>
          </w:divBdr>
        </w:div>
        <w:div w:id="274216524">
          <w:marLeft w:val="0"/>
          <w:marRight w:val="0"/>
          <w:marTop w:val="0"/>
          <w:marBottom w:val="0"/>
          <w:divBdr>
            <w:top w:val="none" w:sz="0" w:space="0" w:color="auto"/>
            <w:left w:val="none" w:sz="0" w:space="0" w:color="auto"/>
            <w:bottom w:val="none" w:sz="0" w:space="0" w:color="auto"/>
            <w:right w:val="none" w:sz="0" w:space="0" w:color="auto"/>
          </w:divBdr>
        </w:div>
        <w:div w:id="274216526">
          <w:marLeft w:val="0"/>
          <w:marRight w:val="0"/>
          <w:marTop w:val="0"/>
          <w:marBottom w:val="0"/>
          <w:divBdr>
            <w:top w:val="none" w:sz="0" w:space="0" w:color="auto"/>
            <w:left w:val="none" w:sz="0" w:space="0" w:color="auto"/>
            <w:bottom w:val="none" w:sz="0" w:space="0" w:color="auto"/>
            <w:right w:val="none" w:sz="0" w:space="0" w:color="auto"/>
          </w:divBdr>
        </w:div>
        <w:div w:id="274216535">
          <w:marLeft w:val="0"/>
          <w:marRight w:val="0"/>
          <w:marTop w:val="0"/>
          <w:marBottom w:val="0"/>
          <w:divBdr>
            <w:top w:val="none" w:sz="0" w:space="0" w:color="auto"/>
            <w:left w:val="none" w:sz="0" w:space="0" w:color="auto"/>
            <w:bottom w:val="none" w:sz="0" w:space="0" w:color="auto"/>
            <w:right w:val="none" w:sz="0" w:space="0" w:color="auto"/>
          </w:divBdr>
        </w:div>
        <w:div w:id="274216536">
          <w:marLeft w:val="0"/>
          <w:marRight w:val="0"/>
          <w:marTop w:val="0"/>
          <w:marBottom w:val="0"/>
          <w:divBdr>
            <w:top w:val="none" w:sz="0" w:space="0" w:color="auto"/>
            <w:left w:val="none" w:sz="0" w:space="0" w:color="auto"/>
            <w:bottom w:val="none" w:sz="0" w:space="0" w:color="auto"/>
            <w:right w:val="none" w:sz="0" w:space="0" w:color="auto"/>
          </w:divBdr>
        </w:div>
        <w:div w:id="274216540">
          <w:marLeft w:val="0"/>
          <w:marRight w:val="0"/>
          <w:marTop w:val="0"/>
          <w:marBottom w:val="0"/>
          <w:divBdr>
            <w:top w:val="none" w:sz="0" w:space="0" w:color="auto"/>
            <w:left w:val="none" w:sz="0" w:space="0" w:color="auto"/>
            <w:bottom w:val="none" w:sz="0" w:space="0" w:color="auto"/>
            <w:right w:val="none" w:sz="0" w:space="0" w:color="auto"/>
          </w:divBdr>
        </w:div>
        <w:div w:id="274216541">
          <w:marLeft w:val="0"/>
          <w:marRight w:val="0"/>
          <w:marTop w:val="0"/>
          <w:marBottom w:val="0"/>
          <w:divBdr>
            <w:top w:val="none" w:sz="0" w:space="0" w:color="auto"/>
            <w:left w:val="none" w:sz="0" w:space="0" w:color="auto"/>
            <w:bottom w:val="none" w:sz="0" w:space="0" w:color="auto"/>
            <w:right w:val="none" w:sz="0" w:space="0" w:color="auto"/>
          </w:divBdr>
        </w:div>
        <w:div w:id="274216549">
          <w:marLeft w:val="0"/>
          <w:marRight w:val="0"/>
          <w:marTop w:val="0"/>
          <w:marBottom w:val="0"/>
          <w:divBdr>
            <w:top w:val="none" w:sz="0" w:space="0" w:color="auto"/>
            <w:left w:val="none" w:sz="0" w:space="0" w:color="auto"/>
            <w:bottom w:val="none" w:sz="0" w:space="0" w:color="auto"/>
            <w:right w:val="none" w:sz="0" w:space="0" w:color="auto"/>
          </w:divBdr>
        </w:div>
        <w:div w:id="274216553">
          <w:marLeft w:val="0"/>
          <w:marRight w:val="0"/>
          <w:marTop w:val="0"/>
          <w:marBottom w:val="0"/>
          <w:divBdr>
            <w:top w:val="none" w:sz="0" w:space="0" w:color="auto"/>
            <w:left w:val="none" w:sz="0" w:space="0" w:color="auto"/>
            <w:bottom w:val="none" w:sz="0" w:space="0" w:color="auto"/>
            <w:right w:val="none" w:sz="0" w:space="0" w:color="auto"/>
          </w:divBdr>
        </w:div>
        <w:div w:id="274216557">
          <w:marLeft w:val="0"/>
          <w:marRight w:val="0"/>
          <w:marTop w:val="0"/>
          <w:marBottom w:val="0"/>
          <w:divBdr>
            <w:top w:val="none" w:sz="0" w:space="0" w:color="auto"/>
            <w:left w:val="none" w:sz="0" w:space="0" w:color="auto"/>
            <w:bottom w:val="none" w:sz="0" w:space="0" w:color="auto"/>
            <w:right w:val="none" w:sz="0" w:space="0" w:color="auto"/>
          </w:divBdr>
        </w:div>
        <w:div w:id="274216559">
          <w:marLeft w:val="0"/>
          <w:marRight w:val="0"/>
          <w:marTop w:val="0"/>
          <w:marBottom w:val="0"/>
          <w:divBdr>
            <w:top w:val="none" w:sz="0" w:space="0" w:color="auto"/>
            <w:left w:val="none" w:sz="0" w:space="0" w:color="auto"/>
            <w:bottom w:val="none" w:sz="0" w:space="0" w:color="auto"/>
            <w:right w:val="none" w:sz="0" w:space="0" w:color="auto"/>
          </w:divBdr>
        </w:div>
        <w:div w:id="274216561">
          <w:marLeft w:val="0"/>
          <w:marRight w:val="0"/>
          <w:marTop w:val="0"/>
          <w:marBottom w:val="0"/>
          <w:divBdr>
            <w:top w:val="none" w:sz="0" w:space="0" w:color="auto"/>
            <w:left w:val="none" w:sz="0" w:space="0" w:color="auto"/>
            <w:bottom w:val="none" w:sz="0" w:space="0" w:color="auto"/>
            <w:right w:val="none" w:sz="0" w:space="0" w:color="auto"/>
          </w:divBdr>
        </w:div>
        <w:div w:id="274216566">
          <w:marLeft w:val="0"/>
          <w:marRight w:val="0"/>
          <w:marTop w:val="0"/>
          <w:marBottom w:val="0"/>
          <w:divBdr>
            <w:top w:val="none" w:sz="0" w:space="0" w:color="auto"/>
            <w:left w:val="none" w:sz="0" w:space="0" w:color="auto"/>
            <w:bottom w:val="none" w:sz="0" w:space="0" w:color="auto"/>
            <w:right w:val="none" w:sz="0" w:space="0" w:color="auto"/>
          </w:divBdr>
        </w:div>
        <w:div w:id="274216569">
          <w:marLeft w:val="0"/>
          <w:marRight w:val="0"/>
          <w:marTop w:val="0"/>
          <w:marBottom w:val="0"/>
          <w:divBdr>
            <w:top w:val="none" w:sz="0" w:space="0" w:color="auto"/>
            <w:left w:val="none" w:sz="0" w:space="0" w:color="auto"/>
            <w:bottom w:val="none" w:sz="0" w:space="0" w:color="auto"/>
            <w:right w:val="none" w:sz="0" w:space="0" w:color="auto"/>
          </w:divBdr>
        </w:div>
        <w:div w:id="274216575">
          <w:marLeft w:val="0"/>
          <w:marRight w:val="0"/>
          <w:marTop w:val="0"/>
          <w:marBottom w:val="0"/>
          <w:divBdr>
            <w:top w:val="none" w:sz="0" w:space="0" w:color="auto"/>
            <w:left w:val="none" w:sz="0" w:space="0" w:color="auto"/>
            <w:bottom w:val="none" w:sz="0" w:space="0" w:color="auto"/>
            <w:right w:val="none" w:sz="0" w:space="0" w:color="auto"/>
          </w:divBdr>
        </w:div>
        <w:div w:id="274216576">
          <w:marLeft w:val="0"/>
          <w:marRight w:val="0"/>
          <w:marTop w:val="0"/>
          <w:marBottom w:val="0"/>
          <w:divBdr>
            <w:top w:val="none" w:sz="0" w:space="0" w:color="auto"/>
            <w:left w:val="none" w:sz="0" w:space="0" w:color="auto"/>
            <w:bottom w:val="none" w:sz="0" w:space="0" w:color="auto"/>
            <w:right w:val="none" w:sz="0" w:space="0" w:color="auto"/>
          </w:divBdr>
        </w:div>
        <w:div w:id="274216578">
          <w:marLeft w:val="0"/>
          <w:marRight w:val="0"/>
          <w:marTop w:val="0"/>
          <w:marBottom w:val="0"/>
          <w:divBdr>
            <w:top w:val="none" w:sz="0" w:space="0" w:color="auto"/>
            <w:left w:val="none" w:sz="0" w:space="0" w:color="auto"/>
            <w:bottom w:val="none" w:sz="0" w:space="0" w:color="auto"/>
            <w:right w:val="none" w:sz="0" w:space="0" w:color="auto"/>
          </w:divBdr>
        </w:div>
        <w:div w:id="274216579">
          <w:marLeft w:val="0"/>
          <w:marRight w:val="0"/>
          <w:marTop w:val="0"/>
          <w:marBottom w:val="0"/>
          <w:divBdr>
            <w:top w:val="none" w:sz="0" w:space="0" w:color="auto"/>
            <w:left w:val="none" w:sz="0" w:space="0" w:color="auto"/>
            <w:bottom w:val="none" w:sz="0" w:space="0" w:color="auto"/>
            <w:right w:val="none" w:sz="0" w:space="0" w:color="auto"/>
          </w:divBdr>
        </w:div>
        <w:div w:id="274216580">
          <w:marLeft w:val="0"/>
          <w:marRight w:val="0"/>
          <w:marTop w:val="0"/>
          <w:marBottom w:val="0"/>
          <w:divBdr>
            <w:top w:val="none" w:sz="0" w:space="0" w:color="auto"/>
            <w:left w:val="none" w:sz="0" w:space="0" w:color="auto"/>
            <w:bottom w:val="none" w:sz="0" w:space="0" w:color="auto"/>
            <w:right w:val="none" w:sz="0" w:space="0" w:color="auto"/>
          </w:divBdr>
        </w:div>
        <w:div w:id="274216588">
          <w:marLeft w:val="0"/>
          <w:marRight w:val="0"/>
          <w:marTop w:val="0"/>
          <w:marBottom w:val="0"/>
          <w:divBdr>
            <w:top w:val="none" w:sz="0" w:space="0" w:color="auto"/>
            <w:left w:val="none" w:sz="0" w:space="0" w:color="auto"/>
            <w:bottom w:val="none" w:sz="0" w:space="0" w:color="auto"/>
            <w:right w:val="none" w:sz="0" w:space="0" w:color="auto"/>
          </w:divBdr>
        </w:div>
        <w:div w:id="274216589">
          <w:marLeft w:val="0"/>
          <w:marRight w:val="0"/>
          <w:marTop w:val="0"/>
          <w:marBottom w:val="0"/>
          <w:divBdr>
            <w:top w:val="none" w:sz="0" w:space="0" w:color="auto"/>
            <w:left w:val="none" w:sz="0" w:space="0" w:color="auto"/>
            <w:bottom w:val="none" w:sz="0" w:space="0" w:color="auto"/>
            <w:right w:val="none" w:sz="0" w:space="0" w:color="auto"/>
          </w:divBdr>
        </w:div>
        <w:div w:id="274216591">
          <w:marLeft w:val="0"/>
          <w:marRight w:val="0"/>
          <w:marTop w:val="0"/>
          <w:marBottom w:val="0"/>
          <w:divBdr>
            <w:top w:val="none" w:sz="0" w:space="0" w:color="auto"/>
            <w:left w:val="none" w:sz="0" w:space="0" w:color="auto"/>
            <w:bottom w:val="none" w:sz="0" w:space="0" w:color="auto"/>
            <w:right w:val="none" w:sz="0" w:space="0" w:color="auto"/>
          </w:divBdr>
        </w:div>
        <w:div w:id="274216593">
          <w:marLeft w:val="0"/>
          <w:marRight w:val="0"/>
          <w:marTop w:val="0"/>
          <w:marBottom w:val="0"/>
          <w:divBdr>
            <w:top w:val="none" w:sz="0" w:space="0" w:color="auto"/>
            <w:left w:val="none" w:sz="0" w:space="0" w:color="auto"/>
            <w:bottom w:val="none" w:sz="0" w:space="0" w:color="auto"/>
            <w:right w:val="none" w:sz="0" w:space="0" w:color="auto"/>
          </w:divBdr>
        </w:div>
        <w:div w:id="274216594">
          <w:marLeft w:val="0"/>
          <w:marRight w:val="0"/>
          <w:marTop w:val="0"/>
          <w:marBottom w:val="0"/>
          <w:divBdr>
            <w:top w:val="none" w:sz="0" w:space="0" w:color="auto"/>
            <w:left w:val="none" w:sz="0" w:space="0" w:color="auto"/>
            <w:bottom w:val="none" w:sz="0" w:space="0" w:color="auto"/>
            <w:right w:val="none" w:sz="0" w:space="0" w:color="auto"/>
          </w:divBdr>
        </w:div>
        <w:div w:id="274216599">
          <w:marLeft w:val="0"/>
          <w:marRight w:val="0"/>
          <w:marTop w:val="0"/>
          <w:marBottom w:val="0"/>
          <w:divBdr>
            <w:top w:val="none" w:sz="0" w:space="0" w:color="auto"/>
            <w:left w:val="none" w:sz="0" w:space="0" w:color="auto"/>
            <w:bottom w:val="none" w:sz="0" w:space="0" w:color="auto"/>
            <w:right w:val="none" w:sz="0" w:space="0" w:color="auto"/>
          </w:divBdr>
        </w:div>
        <w:div w:id="274216602">
          <w:marLeft w:val="0"/>
          <w:marRight w:val="0"/>
          <w:marTop w:val="0"/>
          <w:marBottom w:val="0"/>
          <w:divBdr>
            <w:top w:val="none" w:sz="0" w:space="0" w:color="auto"/>
            <w:left w:val="none" w:sz="0" w:space="0" w:color="auto"/>
            <w:bottom w:val="none" w:sz="0" w:space="0" w:color="auto"/>
            <w:right w:val="none" w:sz="0" w:space="0" w:color="auto"/>
          </w:divBdr>
        </w:div>
        <w:div w:id="274216604">
          <w:marLeft w:val="0"/>
          <w:marRight w:val="0"/>
          <w:marTop w:val="0"/>
          <w:marBottom w:val="0"/>
          <w:divBdr>
            <w:top w:val="none" w:sz="0" w:space="0" w:color="auto"/>
            <w:left w:val="none" w:sz="0" w:space="0" w:color="auto"/>
            <w:bottom w:val="none" w:sz="0" w:space="0" w:color="auto"/>
            <w:right w:val="none" w:sz="0" w:space="0" w:color="auto"/>
          </w:divBdr>
        </w:div>
        <w:div w:id="274216606">
          <w:marLeft w:val="0"/>
          <w:marRight w:val="0"/>
          <w:marTop w:val="0"/>
          <w:marBottom w:val="0"/>
          <w:divBdr>
            <w:top w:val="none" w:sz="0" w:space="0" w:color="auto"/>
            <w:left w:val="none" w:sz="0" w:space="0" w:color="auto"/>
            <w:bottom w:val="none" w:sz="0" w:space="0" w:color="auto"/>
            <w:right w:val="none" w:sz="0" w:space="0" w:color="auto"/>
          </w:divBdr>
        </w:div>
        <w:div w:id="274216610">
          <w:marLeft w:val="0"/>
          <w:marRight w:val="0"/>
          <w:marTop w:val="0"/>
          <w:marBottom w:val="0"/>
          <w:divBdr>
            <w:top w:val="none" w:sz="0" w:space="0" w:color="auto"/>
            <w:left w:val="none" w:sz="0" w:space="0" w:color="auto"/>
            <w:bottom w:val="none" w:sz="0" w:space="0" w:color="auto"/>
            <w:right w:val="none" w:sz="0" w:space="0" w:color="auto"/>
          </w:divBdr>
        </w:div>
        <w:div w:id="274216612">
          <w:marLeft w:val="0"/>
          <w:marRight w:val="0"/>
          <w:marTop w:val="0"/>
          <w:marBottom w:val="0"/>
          <w:divBdr>
            <w:top w:val="none" w:sz="0" w:space="0" w:color="auto"/>
            <w:left w:val="none" w:sz="0" w:space="0" w:color="auto"/>
            <w:bottom w:val="none" w:sz="0" w:space="0" w:color="auto"/>
            <w:right w:val="none" w:sz="0" w:space="0" w:color="auto"/>
          </w:divBdr>
        </w:div>
        <w:div w:id="274216613">
          <w:marLeft w:val="0"/>
          <w:marRight w:val="0"/>
          <w:marTop w:val="0"/>
          <w:marBottom w:val="0"/>
          <w:divBdr>
            <w:top w:val="none" w:sz="0" w:space="0" w:color="auto"/>
            <w:left w:val="none" w:sz="0" w:space="0" w:color="auto"/>
            <w:bottom w:val="none" w:sz="0" w:space="0" w:color="auto"/>
            <w:right w:val="none" w:sz="0" w:space="0" w:color="auto"/>
          </w:divBdr>
        </w:div>
        <w:div w:id="274216614">
          <w:marLeft w:val="0"/>
          <w:marRight w:val="0"/>
          <w:marTop w:val="0"/>
          <w:marBottom w:val="0"/>
          <w:divBdr>
            <w:top w:val="none" w:sz="0" w:space="0" w:color="auto"/>
            <w:left w:val="none" w:sz="0" w:space="0" w:color="auto"/>
            <w:bottom w:val="none" w:sz="0" w:space="0" w:color="auto"/>
            <w:right w:val="none" w:sz="0" w:space="0" w:color="auto"/>
          </w:divBdr>
        </w:div>
        <w:div w:id="274216616">
          <w:marLeft w:val="0"/>
          <w:marRight w:val="0"/>
          <w:marTop w:val="0"/>
          <w:marBottom w:val="0"/>
          <w:divBdr>
            <w:top w:val="none" w:sz="0" w:space="0" w:color="auto"/>
            <w:left w:val="none" w:sz="0" w:space="0" w:color="auto"/>
            <w:bottom w:val="none" w:sz="0" w:space="0" w:color="auto"/>
            <w:right w:val="none" w:sz="0" w:space="0" w:color="auto"/>
          </w:divBdr>
        </w:div>
        <w:div w:id="274216621">
          <w:marLeft w:val="0"/>
          <w:marRight w:val="0"/>
          <w:marTop w:val="0"/>
          <w:marBottom w:val="0"/>
          <w:divBdr>
            <w:top w:val="none" w:sz="0" w:space="0" w:color="auto"/>
            <w:left w:val="none" w:sz="0" w:space="0" w:color="auto"/>
            <w:bottom w:val="none" w:sz="0" w:space="0" w:color="auto"/>
            <w:right w:val="none" w:sz="0" w:space="0" w:color="auto"/>
          </w:divBdr>
        </w:div>
        <w:div w:id="274216623">
          <w:marLeft w:val="0"/>
          <w:marRight w:val="0"/>
          <w:marTop w:val="0"/>
          <w:marBottom w:val="0"/>
          <w:divBdr>
            <w:top w:val="none" w:sz="0" w:space="0" w:color="auto"/>
            <w:left w:val="none" w:sz="0" w:space="0" w:color="auto"/>
            <w:bottom w:val="none" w:sz="0" w:space="0" w:color="auto"/>
            <w:right w:val="none" w:sz="0" w:space="0" w:color="auto"/>
          </w:divBdr>
        </w:div>
        <w:div w:id="274216624">
          <w:marLeft w:val="0"/>
          <w:marRight w:val="0"/>
          <w:marTop w:val="0"/>
          <w:marBottom w:val="0"/>
          <w:divBdr>
            <w:top w:val="none" w:sz="0" w:space="0" w:color="auto"/>
            <w:left w:val="none" w:sz="0" w:space="0" w:color="auto"/>
            <w:bottom w:val="none" w:sz="0" w:space="0" w:color="auto"/>
            <w:right w:val="none" w:sz="0" w:space="0" w:color="auto"/>
          </w:divBdr>
        </w:div>
        <w:div w:id="274216626">
          <w:marLeft w:val="0"/>
          <w:marRight w:val="0"/>
          <w:marTop w:val="0"/>
          <w:marBottom w:val="0"/>
          <w:divBdr>
            <w:top w:val="none" w:sz="0" w:space="0" w:color="auto"/>
            <w:left w:val="none" w:sz="0" w:space="0" w:color="auto"/>
            <w:bottom w:val="none" w:sz="0" w:space="0" w:color="auto"/>
            <w:right w:val="none" w:sz="0" w:space="0" w:color="auto"/>
          </w:divBdr>
        </w:div>
        <w:div w:id="274216627">
          <w:marLeft w:val="0"/>
          <w:marRight w:val="0"/>
          <w:marTop w:val="0"/>
          <w:marBottom w:val="0"/>
          <w:divBdr>
            <w:top w:val="none" w:sz="0" w:space="0" w:color="auto"/>
            <w:left w:val="none" w:sz="0" w:space="0" w:color="auto"/>
            <w:bottom w:val="none" w:sz="0" w:space="0" w:color="auto"/>
            <w:right w:val="none" w:sz="0" w:space="0" w:color="auto"/>
          </w:divBdr>
        </w:div>
        <w:div w:id="274216630">
          <w:marLeft w:val="0"/>
          <w:marRight w:val="0"/>
          <w:marTop w:val="0"/>
          <w:marBottom w:val="0"/>
          <w:divBdr>
            <w:top w:val="none" w:sz="0" w:space="0" w:color="auto"/>
            <w:left w:val="none" w:sz="0" w:space="0" w:color="auto"/>
            <w:bottom w:val="none" w:sz="0" w:space="0" w:color="auto"/>
            <w:right w:val="none" w:sz="0" w:space="0" w:color="auto"/>
          </w:divBdr>
        </w:div>
        <w:div w:id="274216634">
          <w:marLeft w:val="0"/>
          <w:marRight w:val="0"/>
          <w:marTop w:val="0"/>
          <w:marBottom w:val="0"/>
          <w:divBdr>
            <w:top w:val="none" w:sz="0" w:space="0" w:color="auto"/>
            <w:left w:val="none" w:sz="0" w:space="0" w:color="auto"/>
            <w:bottom w:val="none" w:sz="0" w:space="0" w:color="auto"/>
            <w:right w:val="none" w:sz="0" w:space="0" w:color="auto"/>
          </w:divBdr>
        </w:div>
      </w:divsChild>
    </w:div>
    <w:div w:id="274216633">
      <w:marLeft w:val="0"/>
      <w:marRight w:val="0"/>
      <w:marTop w:val="0"/>
      <w:marBottom w:val="0"/>
      <w:divBdr>
        <w:top w:val="none" w:sz="0" w:space="0" w:color="auto"/>
        <w:left w:val="none" w:sz="0" w:space="0" w:color="auto"/>
        <w:bottom w:val="none" w:sz="0" w:space="0" w:color="auto"/>
        <w:right w:val="none" w:sz="0" w:space="0" w:color="auto"/>
      </w:divBdr>
    </w:div>
    <w:div w:id="560991205">
      <w:bodyDiv w:val="1"/>
      <w:marLeft w:val="0"/>
      <w:marRight w:val="0"/>
      <w:marTop w:val="0"/>
      <w:marBottom w:val="0"/>
      <w:divBdr>
        <w:top w:val="none" w:sz="0" w:space="0" w:color="auto"/>
        <w:left w:val="none" w:sz="0" w:space="0" w:color="auto"/>
        <w:bottom w:val="none" w:sz="0" w:space="0" w:color="auto"/>
        <w:right w:val="none" w:sz="0" w:space="0" w:color="auto"/>
      </w:divBdr>
    </w:div>
    <w:div w:id="741216802">
      <w:bodyDiv w:val="1"/>
      <w:marLeft w:val="0"/>
      <w:marRight w:val="0"/>
      <w:marTop w:val="0"/>
      <w:marBottom w:val="0"/>
      <w:divBdr>
        <w:top w:val="none" w:sz="0" w:space="0" w:color="auto"/>
        <w:left w:val="none" w:sz="0" w:space="0" w:color="auto"/>
        <w:bottom w:val="none" w:sz="0" w:space="0" w:color="auto"/>
        <w:right w:val="none" w:sz="0" w:space="0" w:color="auto"/>
      </w:divBdr>
    </w:div>
    <w:div w:id="1090538978">
      <w:bodyDiv w:val="1"/>
      <w:marLeft w:val="0"/>
      <w:marRight w:val="0"/>
      <w:marTop w:val="0"/>
      <w:marBottom w:val="0"/>
      <w:divBdr>
        <w:top w:val="none" w:sz="0" w:space="0" w:color="auto"/>
        <w:left w:val="none" w:sz="0" w:space="0" w:color="auto"/>
        <w:bottom w:val="none" w:sz="0" w:space="0" w:color="auto"/>
        <w:right w:val="none" w:sz="0" w:space="0" w:color="auto"/>
      </w:divBdr>
    </w:div>
    <w:div w:id="1101487216">
      <w:bodyDiv w:val="1"/>
      <w:marLeft w:val="0"/>
      <w:marRight w:val="0"/>
      <w:marTop w:val="0"/>
      <w:marBottom w:val="0"/>
      <w:divBdr>
        <w:top w:val="none" w:sz="0" w:space="0" w:color="auto"/>
        <w:left w:val="none" w:sz="0" w:space="0" w:color="auto"/>
        <w:bottom w:val="none" w:sz="0" w:space="0" w:color="auto"/>
        <w:right w:val="none" w:sz="0" w:space="0" w:color="auto"/>
      </w:divBdr>
    </w:div>
    <w:div w:id="11119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irmalasarilubis19@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sulistyono-sulistiyowati-2018-peramalan-produksi-dengan-metode-regresi-linier-berganda</b:Tag>
    <b:SourceType>JournalArticle</b:SourceType>
    <b:Title>Peramalan Produksi dengan Metode Regresi Linier Berganda</b:Title>
    <b:Year>2018</b:Year>
    <b:Author>
      <b:Author>
        <b:NameList>
          <b:Person>
            <b:First>Sulistyono</b:First>
            <b:Last>Sulistyono</b:Last>
          </b:Person>
          <b:Person>
            <b:First>Wiwik</b:First>
            <b:Last>Sulistiyowati</b:Last>
          </b:Person>
        </b:NameList>
      </b:Author>
    </b:Author>
    <b:JournalName>PROZIMA (Productivity, Optimization and Manufacturing System Engineering)</b:JournalName>
    <b:Pages>82</b:Pages>
    <b:Volume>1</b:Volume>
    <b:Issue>2</b:Issue>
    <b:StandardNumber>10.21070/prozima.v1i2.1350</b:StandardNumber>
    <b:Publisher>Muhammadiyah University Sidoarjo</b:Publisher>
    <b:Month>3</b:Month>
    <b:Day>5</b:Day>
    <b:RefOrder>5</b:RefOrder>
  </b:Source>
  <b:Source>
    <b:Tag>rachman-hadi-al-rasyid-model-peramalan-konsumsi-bahan-bakar-jenis-premium-di-indonesia-dengan-regresi-linier-berganda</b:Tag>
    <b:SourceType>Report</b:SourceType>
    <b:Title>MODEL PERAMALAN KONSUMSI BAHAN BAKAR JENIS PREMIUM DI INDONESIA DENGAN REGRESI LINIER BERGANDA</b:Title>
    <b:Author>
      <b:Author>
        <b:NameList>
          <b:Person>
            <b:First>Amar</b:First>
            <b:Last>Rachman</b:Last>
          </b:Person>
          <b:Person>
            <b:First>dan</b:First>
            <b:Last>Hadi Al Rasyid</b:Last>
          </b:Person>
        </b:NameList>
      </b:Author>
    </b:Author>
    <b:RefOrder>6</b:RefOrder>
  </b:Source>
  <b:Source>
    <b:Tag>Ard15</b:Tag>
    <b:SourceType>JournalArticle</b:SourceType>
    <b:Guid>{867E28AD-5329-407E-BCE1-F658946823F6}</b:Guid>
    <b:Author>
      <b:Author>
        <b:NameList>
          <b:Person>
            <b:Last>Ardansyah</b:Last>
          </b:Person>
        </b:NameList>
      </b:Author>
    </b:Author>
    <b:Title>PENGARUH BIAYA OPERASIONAL DAN MODAL KERJA TERHADAP PROFITABILITAS PADA PT. FIKA ABADI MANDIRI</b:Title>
    <b:JournalName>Jurnal Manajemen dan Bisnis</b:JournalName>
    <b:Year>2015</b:Year>
    <b:Volume>5</b:Volume>
    <b:Issue>2</b:Issue>
    <b:RefOrder>1</b:RefOrder>
  </b:Source>
  <b:Source>
    <b:Tag>yuli-mardi-data-mining-:-klasifikasi-menggunakan-algoritma-c4.5-yuli-mardi</b:Tag>
    <b:SourceType>JournalArticle</b:SourceType>
    <b:Title>Data Mining : Klasifikasi Menggunakan Algoritma C4.5 Yuli Mardi</b:Title>
    <b:Author>
      <b:Author>
        <b:NameList>
          <b:Person>
            <b:Last>Yuli Mardi</b:Last>
          </b:Person>
        </b:NameList>
      </b:Author>
    </b:Author>
    <b:JournalName>Jurnal Edik Informatika</b:JournalName>
    <b:Issue>ISSN : 2407-0491</b:Issue>
    <b:RefOrder>2</b:RefOrder>
  </b:Source>
  <b:Source>
    <b:Tag>alfannisa-annurullah-fajrin1-2018-penerapan-data-mining-untuk-analisis-pola-pembelian-konsumen-dengan-algoritma-fpgrowth-pada-data-transaksi-penjualan-spare-part-motor</b:Tag>
    <b:SourceType>JournalArticle</b:SourceType>
    <b:Title>PENERAPAN DATA MINING UNTUK ANALISIS POLA PEMBELIAN KONSUMEN DENGAN ALGORITMA FPGROWTH PADA DATA TRANSAKSI PENJUALAN SPARE PART MOTOR</b:Title>
    <b:Year>2018</b:Year>
    <b:Author>
      <b:Author>
        <b:NameList>
          <b:Person>
            <b:First>Algifanri Maulana2</b:First>
            <b:Last>Alfannisa Annurullah Fajrin1</b:Last>
          </b:Person>
        </b:NameList>
      </b:Author>
    </b:Author>
    <b:JournalName>Kumpulan jurnaL Ilmu Komputer (KLIK)</b:JournalName>
    <b:Volume>5</b:Volume>
    <b:Issue>ISSN: 2406-7857</b:Issue>
    <b:RefOrder>3</b:RefOrder>
  </b:Source>
  <b:Source>
    <b:Tag>amrin-2016-data-mining-dengan-regresi-linier-berganda-untuk-peramalan-tingkat-inflasi</b:Tag>
    <b:SourceType>JournalArticle</b:SourceType>
    <b:Title>DATA MINING DENGAN REGRESI LINIER BERGANDA UNTUK PERAMALAN TINGKAT INFLASI</b:Title>
    <b:Year>2016</b:Year>
    <b:Author>
      <b:Author>
        <b:NameList>
          <b:Person>
            <b:Last>Amrin</b:Last>
          </b:Person>
        </b:NameList>
      </b:Author>
    </b:Author>
    <b:JournalName>Jurnal Techno Nusa Mandiri</b:JournalName>
    <b:Volume>XIII</b:Volume>
    <b:Issue>1</b:Issue>
    <b:RefOrder>4</b:RefOrder>
  </b:Source>
</b:Sources>
</file>

<file path=customXml/itemProps1.xml><?xml version="1.0" encoding="utf-8"?>
<ds:datastoreItem xmlns:ds="http://schemas.openxmlformats.org/officeDocument/2006/customXml" ds:itemID="{8E8BFD0D-BD94-44AE-8231-4D242330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2917</Words>
  <Characters>20279</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6</cp:revision>
  <cp:lastPrinted>2018-04-16T02:49:00Z</cp:lastPrinted>
  <dcterms:created xsi:type="dcterms:W3CDTF">2020-09-07T13:13:00Z</dcterms:created>
  <dcterms:modified xsi:type="dcterms:W3CDTF">2020-09-08T13:03:00Z</dcterms:modified>
</cp:coreProperties>
</file>