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65" w:rsidRDefault="00EC0665" w:rsidP="00290FD3">
      <w:pPr>
        <w:pStyle w:val="NormalWeb"/>
        <w:tabs>
          <w:tab w:val="left" w:pos="567"/>
        </w:tabs>
        <w:spacing w:line="480" w:lineRule="auto"/>
        <w:jc w:val="center"/>
        <w:rPr>
          <w:b/>
          <w:lang w:val="en-US"/>
        </w:rPr>
      </w:pPr>
      <w:r w:rsidRPr="005A5937">
        <w:rPr>
          <w:b/>
          <w:lang w:val="en-US"/>
        </w:rPr>
        <w:t>DAFTAR PUSTAKA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b/>
          <w:lang w:val="en-US"/>
        </w:rPr>
        <w:fldChar w:fldCharType="begin" w:fldLock="1"/>
      </w:r>
      <w:r>
        <w:rPr>
          <w:b/>
          <w:lang w:val="en-US"/>
        </w:rPr>
        <w:instrText xml:space="preserve">ADDIN Mendeley Bibliography CSL_BIBLIOGRAPHY </w:instrText>
      </w:r>
      <w:r>
        <w:rPr>
          <w:b/>
          <w:lang w:val="en-US"/>
        </w:rPr>
        <w:fldChar w:fldCharType="separate"/>
      </w:r>
      <w:r w:rsidRPr="005A5937">
        <w:rPr>
          <w:rFonts w:ascii="Times New Roman" w:hAnsi="Times New Roman" w:cs="Times New Roman"/>
          <w:noProof/>
          <w:sz w:val="24"/>
          <w:szCs w:val="24"/>
        </w:rPr>
        <w:t>[1]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S. N. Wahyuni and L. Garjita, “Perancangan Sistem Pakar Diagnosa Penyakit Gigi Menggunakan Algoritma Bayes,”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Indones. J. Bus. Intell.</w:t>
      </w:r>
      <w:r w:rsidRPr="005A5937">
        <w:rPr>
          <w:rFonts w:ascii="Times New Roman" w:hAnsi="Times New Roman" w:cs="Times New Roman"/>
          <w:noProof/>
          <w:sz w:val="24"/>
          <w:szCs w:val="24"/>
        </w:rPr>
        <w:t>, vol. 2, no. 1, p. 9, 2019, doi: 10.21927/ijubi.v2i1.1020.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[2]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Y. Yuliyana and A. S. R. M. Sinaga, “Sistem Pakar Diagnosa Penyakit Gigi Menggunakan Metode Naive Bayes,”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Fountain Informatics J.</w:t>
      </w:r>
      <w:r w:rsidRPr="005A5937">
        <w:rPr>
          <w:rFonts w:ascii="Times New Roman" w:hAnsi="Times New Roman" w:cs="Times New Roman"/>
          <w:noProof/>
          <w:sz w:val="24"/>
          <w:szCs w:val="24"/>
        </w:rPr>
        <w:t>, vol. 4, no. 1, p. 19, 2019, doi: 10.21111/fij.v4i1.3019.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[3]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B. Yuwono, “Pengembangan Sistem Pakar Pada Perangkat Mobile Untuk Mendiagnosa Penyakit Gigi,”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Semin. Nas. Inform.</w:t>
      </w:r>
      <w:r w:rsidRPr="005A5937">
        <w:rPr>
          <w:rFonts w:ascii="Times New Roman" w:hAnsi="Times New Roman" w:cs="Times New Roman"/>
          <w:noProof/>
          <w:sz w:val="24"/>
          <w:szCs w:val="24"/>
        </w:rPr>
        <w:t>, vol. 1, no. semnasIF, pp. 42–50, 2010, doi: 10.1080/13554794.2010.509318.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[4]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A. Andriani,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Pemrograman Sistem Pakar</w:t>
      </w:r>
      <w:r w:rsidRPr="005A5937">
        <w:rPr>
          <w:rFonts w:ascii="Times New Roman" w:hAnsi="Times New Roman" w:cs="Times New Roman"/>
          <w:noProof/>
          <w:sz w:val="24"/>
          <w:szCs w:val="24"/>
        </w:rPr>
        <w:t>. 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[5]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W. Wardiana, “Aplikasi Sistem Pakar Tes Kepribadian Berbasis Web,”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INKOM J. Informatics, Control Syst. Comput.</w:t>
      </w:r>
      <w:r w:rsidRPr="005A5937">
        <w:rPr>
          <w:rFonts w:ascii="Times New Roman" w:hAnsi="Times New Roman" w:cs="Times New Roman"/>
          <w:noProof/>
          <w:sz w:val="24"/>
          <w:szCs w:val="24"/>
        </w:rPr>
        <w:t>, vol. 5, no. 2, pp. 99–104, 2011, doi: 10.14203/j.inkom.116.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[6]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P. S. Ramadhan, “Sistem Pakar Pendiagnosaan Dermatitis Imun Menggunakan Teorema Bayes,”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InfoTekJar (Jurnal Nas. Inform. dan Teknol. Jaringan)</w:t>
      </w:r>
      <w:r w:rsidRPr="005A5937">
        <w:rPr>
          <w:rFonts w:ascii="Times New Roman" w:hAnsi="Times New Roman" w:cs="Times New Roman"/>
          <w:noProof/>
          <w:sz w:val="24"/>
          <w:szCs w:val="24"/>
        </w:rPr>
        <w:t>, vol. 3, no. 1, pp. 43–48, 2018, doi: 10.30743/infotekjar.v3i1.643.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[7]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B. Harijanto, R. A. Latif, and P. N. Malang, “Sistem pakar diagnosa penyakit pada kucing dengan metode teorema bayes berbasis android,” vol. 2, pp. 176–180, 2016.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[8]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R. S. Fitri, N. Dwiyani, P. Studi, P. Teknik, F. Teknik, and U. Negeri, </w:t>
      </w:r>
      <w:r w:rsidRPr="005A5937">
        <w:rPr>
          <w:rFonts w:ascii="Times New Roman" w:hAnsi="Times New Roman" w:cs="Times New Roman"/>
          <w:noProof/>
          <w:sz w:val="24"/>
          <w:szCs w:val="24"/>
        </w:rPr>
        <w:lastRenderedPageBreak/>
        <w:t>“PERANCANGAN DAN IMPLEMENTASI SISTEM INFORMASI PENJUALAN KOMPUTER DAN ACCESSORIES PADA TOKO MUJAHIDAH COMPUTER BERBASIS WEB,” vol. 4, no. 1, 2016.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[9]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Munawar, “Analisis Perancangan Sistem Berorientasikan Objek dengan UML </w:t>
      </w:r>
      <w:bookmarkStart w:id="0" w:name="_GoBack"/>
      <w:bookmarkEnd w:id="0"/>
      <w:r w:rsidRPr="005A5937">
        <w:rPr>
          <w:rFonts w:ascii="Times New Roman" w:hAnsi="Times New Roman" w:cs="Times New Roman"/>
          <w:noProof/>
          <w:sz w:val="24"/>
          <w:szCs w:val="24"/>
        </w:rPr>
        <w:t>(Unified Modeling Language),” 2018.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[10]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I. Akil, P. Studi, M. Administrasi, and J. Timur, “REKAYASA PERANGKAT LUNAK DENGAN MODEL UNIFIED PROCESS STUDI KASUS : SISTEM INFORMASI JOURNAL,” no. 1, pp. 1–11, 2016.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[11]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Y. Heriyanto, “Perancangan Sistem Informasi Rental Mobil Berbasis Web Pada PT. APM Rent Car,” vol. 2, no. 2, pp. 64–77, 2018.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[12]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A. Hendini, “PEMODELAN UML SISTEM INFORMASI MONITORING PENJUALAN DAN STOK BARANG (STUDI KASUS: DISTRO ZHEZHA PONTIANAK),” vol. IV, no. 2, pp. 107–116, 2016.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[13]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E. Iswandy, D. S. T. M. I. Komputer, and S. J. Padang, “Sistem Penunjang Keputusan Untuk Menentukan Dan Santunan Sosial Anak Nagari Dan Penyaluran Bagi Mahasiswa Dan Pelajar Kurang Mampu,”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J. TEKNOIF</w:t>
      </w:r>
      <w:r w:rsidRPr="005A5937">
        <w:rPr>
          <w:rFonts w:ascii="Times New Roman" w:hAnsi="Times New Roman" w:cs="Times New Roman"/>
          <w:noProof/>
          <w:sz w:val="24"/>
          <w:szCs w:val="24"/>
        </w:rPr>
        <w:t>, vol. 3, no. 2, 2015, doi: 2338-2724.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[14]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F. Rahman, J. T. Informatika, P. Negeri, T. Laut, M. Kamus, and L. Dunia, “Aplikasi pemesanan undangan online,” vol. 1, pp. 78–87, 2015.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[15]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P. Flowchart, P. D. Membuat, F. Bila, and M. P. Penjualan, “Flowchart 1.,” pp. 1–13.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lastRenderedPageBreak/>
        <w:t>[16]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A. F. Ninuk Wiliani and Program, “DIGITAL MENU PADA X CAFE BERBASIS DESKTOP GRAPHICAL USER INTERFACE DENGAN VISUAL BASIC 2010 DAN MICROSOFT ACCESS 2007,” vol. 6, no. 1, pp. 71–82, 2017.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[17]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>A. Tahir, “OTOMATISASI PENGISIAN TANGKI AIR DENGAN VISUALISASI MENGGUNAKAN PEMROGRAMAN VISUAL BASIC,” vol. 10, no. 1, pp. 330–338.</w:t>
      </w:r>
    </w:p>
    <w:p w:rsidR="00EC0665" w:rsidRPr="005A5937" w:rsidRDefault="00EC0665" w:rsidP="00EC0665">
      <w:pPr>
        <w:widowControl w:val="0"/>
        <w:autoSpaceDE w:val="0"/>
        <w:autoSpaceDN w:val="0"/>
        <w:adjustRightInd w:val="0"/>
        <w:spacing w:before="100"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</w:rPr>
      </w:pPr>
      <w:r w:rsidRPr="005A5937">
        <w:rPr>
          <w:rFonts w:ascii="Times New Roman" w:hAnsi="Times New Roman" w:cs="Times New Roman"/>
          <w:noProof/>
          <w:sz w:val="24"/>
          <w:szCs w:val="24"/>
        </w:rPr>
        <w:t>[18]</w:t>
      </w:r>
      <w:r w:rsidRPr="005A5937">
        <w:rPr>
          <w:rFonts w:ascii="Times New Roman" w:hAnsi="Times New Roman" w:cs="Times New Roman"/>
          <w:noProof/>
          <w:sz w:val="24"/>
          <w:szCs w:val="24"/>
        </w:rPr>
        <w:tab/>
        <w:t xml:space="preserve">R. Irviani </w:t>
      </w:r>
      <w:r w:rsidRPr="005A5937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5A5937">
        <w:rPr>
          <w:rFonts w:ascii="Times New Roman" w:hAnsi="Times New Roman" w:cs="Times New Roman"/>
          <w:noProof/>
          <w:sz w:val="24"/>
          <w:szCs w:val="24"/>
        </w:rPr>
        <w:t>, “APLIKASI PERPUSTAKAAN PADA SMA N1 KELUMBAYAN BARAT MENGGUNAKAN VISUAL BASIC,” vol. 8, no. 1, 2017.</w:t>
      </w:r>
    </w:p>
    <w:p w:rsidR="004C7D9B" w:rsidRDefault="00EC0665" w:rsidP="00EC0665">
      <w:r>
        <w:rPr>
          <w:b/>
          <w:lang w:val="en-US"/>
        </w:rPr>
        <w:fldChar w:fldCharType="end"/>
      </w:r>
    </w:p>
    <w:sectPr w:rsidR="004C7D9B" w:rsidSect="001D18B1">
      <w:headerReference w:type="default" r:id="rId7"/>
      <w:footerReference w:type="default" r:id="rId8"/>
      <w:footerReference w:type="first" r:id="rId9"/>
      <w:pgSz w:w="12240" w:h="15840"/>
      <w:pgMar w:top="1701" w:right="1701" w:bottom="1701" w:left="2268" w:header="709" w:footer="709" w:gutter="0"/>
      <w:pgNumType w:start="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12" w:rsidRDefault="00F20912" w:rsidP="00083AAB">
      <w:pPr>
        <w:spacing w:after="0" w:line="240" w:lineRule="auto"/>
      </w:pPr>
      <w:r>
        <w:separator/>
      </w:r>
    </w:p>
  </w:endnote>
  <w:endnote w:type="continuationSeparator" w:id="0">
    <w:p w:rsidR="00F20912" w:rsidRDefault="00F20912" w:rsidP="0008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AB" w:rsidRDefault="00083AAB">
    <w:pPr>
      <w:pStyle w:val="Footer"/>
      <w:jc w:val="center"/>
    </w:pPr>
  </w:p>
  <w:p w:rsidR="00083AAB" w:rsidRDefault="00083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AB" w:rsidRDefault="001D18B1" w:rsidP="00083AAB">
    <w:pPr>
      <w:pStyle w:val="Footer"/>
      <w:jc w:val="center"/>
    </w:pPr>
    <w:r>
      <w:t>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12" w:rsidRDefault="00F20912" w:rsidP="00083AAB">
      <w:pPr>
        <w:spacing w:after="0" w:line="240" w:lineRule="auto"/>
      </w:pPr>
      <w:r>
        <w:separator/>
      </w:r>
    </w:p>
  </w:footnote>
  <w:footnote w:type="continuationSeparator" w:id="0">
    <w:p w:rsidR="00F20912" w:rsidRDefault="00F20912" w:rsidP="0008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55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3AAB" w:rsidRDefault="00083A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8B1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083AAB" w:rsidRDefault="00083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65"/>
    <w:rsid w:val="00083AAB"/>
    <w:rsid w:val="001D18B1"/>
    <w:rsid w:val="00290FD3"/>
    <w:rsid w:val="004C7D9B"/>
    <w:rsid w:val="0098579C"/>
    <w:rsid w:val="00B72DA5"/>
    <w:rsid w:val="00E271AB"/>
    <w:rsid w:val="00EC0665"/>
    <w:rsid w:val="00F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6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6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A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A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6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6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A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A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SUNDARI AYU PRATIWI</dc:creator>
  <cp:lastModifiedBy>Asus</cp:lastModifiedBy>
  <cp:revision>5</cp:revision>
  <dcterms:created xsi:type="dcterms:W3CDTF">2020-08-03T15:37:00Z</dcterms:created>
  <dcterms:modified xsi:type="dcterms:W3CDTF">2020-08-26T14:08:00Z</dcterms:modified>
</cp:coreProperties>
</file>