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65" w:rsidRDefault="00EC0665" w:rsidP="00290FD3">
      <w:pPr>
        <w:pStyle w:val="NormalWeb"/>
        <w:tabs>
          <w:tab w:val="left" w:pos="567"/>
        </w:tabs>
        <w:spacing w:line="480" w:lineRule="auto"/>
        <w:jc w:val="center"/>
        <w:rPr>
          <w:b/>
          <w:lang w:val="en-US"/>
        </w:rPr>
      </w:pPr>
      <w:r w:rsidRPr="005A5937">
        <w:rPr>
          <w:b/>
          <w:lang w:val="en-US"/>
        </w:rPr>
        <w:t>DAFTAR PUSTAKA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b/>
          <w:lang w:val="en-US"/>
        </w:rPr>
        <w:fldChar w:fldCharType="begin" w:fldLock="1"/>
      </w:r>
      <w:r>
        <w:rPr>
          <w:b/>
          <w:lang w:val="en-US"/>
        </w:rPr>
        <w:instrText xml:space="preserve">ADDIN Mendeley Bibliography CSL_BIBLIOGRAPHY </w:instrText>
      </w:r>
      <w:r>
        <w:rPr>
          <w:b/>
          <w:lang w:val="en-US"/>
        </w:rPr>
        <w:fldChar w:fldCharType="separate"/>
      </w:r>
      <w:r w:rsidRPr="005A5937">
        <w:rPr>
          <w:rFonts w:ascii="Times New Roman" w:hAnsi="Times New Roman" w:cs="Times New Roman"/>
          <w:noProof/>
          <w:sz w:val="24"/>
          <w:szCs w:val="24"/>
        </w:rPr>
        <w:t>[1]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S. N. Wahyuni and L. Garjita, “Perancangan Sistem Pakar Diagnosa Penyakit Gigi Menggunakan Algoritma Bayes,”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Indones. J. Bus. Intell.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2, no. 1, p. 9, 2019, doi: 10.21927/ijubi.v2i1.1020.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[2]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Y. Yuliyana and A. S. R. M. Sinaga, “Sistem Pakar Diagnosa Penyakit Gigi Menggunakan Metode Naive Bayes,”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Fountain Informatics J.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4, no. 1, p. 19, 2019, doi: 10.21111/fij.v4i1.3019.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[3]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B. Yuwono, “Pengembangan Sistem Pakar Pada Perangkat Mobile Untuk Mendiagnosa Penyakit Gigi,”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Semin. Nas. Inform.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1, no. semnasIF, pp. 42–50, 2010, doi: 10.1080/13554794.2010.509318.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[4]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A. Andriani,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Pemrograman Sistem Pakar</w:t>
      </w:r>
      <w:r w:rsidRPr="005A5937">
        <w:rPr>
          <w:rFonts w:ascii="Times New Roman" w:hAnsi="Times New Roman" w:cs="Times New Roman"/>
          <w:noProof/>
          <w:sz w:val="24"/>
          <w:szCs w:val="24"/>
        </w:rPr>
        <w:t>. 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[5]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W. Wardiana, “Aplikasi Sistem Pakar Tes Kepribadian Berbasis Web,”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INKOM J. Informatics, Control Syst. Comput.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5, no. 2, pp. 99–104, 2011, doi: 10.14203/j.inkom.116.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[6]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P. S. Ramadhan, “Sistem Pakar Pendiagnosaan Dermatitis Imun Menggunakan Teorema Bayes,”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InfoTekJar (Jurnal Nas. Inform. dan Teknol. Jaringan)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3, no. 1, pp. 43–48, 2018, doi: 10.30743/infotekjar.v3i1.643.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[7]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B. Harijanto, R. A. Latif, and P. N. Malang, “Sistem pakar diagnosa penyakit pada kucing dengan metode teorema bayes berbasis android,” vol. 2, pp. 176–180, 2016.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[8]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R. S. Fitri, N. Dwiyani, P. Studi, P. Teknik, F. Teknik, and U. Negeri, </w:t>
      </w:r>
      <w:r w:rsidRPr="005A5937">
        <w:rPr>
          <w:rFonts w:ascii="Times New Roman" w:hAnsi="Times New Roman" w:cs="Times New Roman"/>
          <w:noProof/>
          <w:sz w:val="24"/>
          <w:szCs w:val="24"/>
        </w:rPr>
        <w:lastRenderedPageBreak/>
        <w:t>“PERANCANGAN DAN IMPLEMENTASI SISTEM INFORMASI PENJUALAN KOMPUTER DAN ACCESSORIES PADA TOKO MUJAHIDAH COMPUTER BERBASIS WEB,” vol. 4, no. 1, 2016.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[9]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Munawar, “Analisis Perancangan Sistem Berorientasikan Objek dengan UML </w:t>
      </w:r>
      <w:bookmarkStart w:id="0" w:name="_GoBack"/>
      <w:bookmarkEnd w:id="0"/>
      <w:r w:rsidRPr="005A5937">
        <w:rPr>
          <w:rFonts w:ascii="Times New Roman" w:hAnsi="Times New Roman" w:cs="Times New Roman"/>
          <w:noProof/>
          <w:sz w:val="24"/>
          <w:szCs w:val="24"/>
        </w:rPr>
        <w:t>(Unified Modeling Language),” 2018.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[10]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I. Akil, P. Studi, M. Administrasi, and J. Timur, “REKAYASA PERANGKAT LUNAK DENGAN MODEL UNIFIED PROCESS STUDI KASUS : SISTEM INFORMASI JOURNAL,” no. 1, pp. 1–11, 2016.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[11]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Y. Heriyanto, “Perancangan Sistem Informasi Rental Mobil Berbasis Web Pada PT. APM Rent Car,” vol. 2, no. 2, pp. 64–77, 2018.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[12]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A. Hendini, “PEMODELAN UML SISTEM INFORMASI MONITORING PENJUALAN DAN STOK BARANG (STUDI KASUS: DISTRO ZHEZHA PONTIANAK),” vol. IV, no. 2, pp. 107–116, 2016.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[13]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E. Iswandy, D. S. T. M. I. Komputer, and S. J. Padang, “Sistem Penunjang Keputusan Untuk Menentukan Dan Santunan Sosial Anak Nagari Dan Penyaluran Bagi Mahasiswa Dan Pelajar Kurang Mampu,”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J. TEKNOIF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vol. 3, no. 2, 2015, doi: 2338-2724.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[14]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F. Rahman, J. T. Informatika, P. Negeri, T. Laut, M. Kamus, and L. Dunia, “Aplikasi pemesanan undangan online,” vol. 1, pp. 78–87, 2015.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[15]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P. Flowchart, P. D. Membuat, F. Bila, and M. P. Penjualan, “Flowchart 1.,” pp. 1–13.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lastRenderedPageBreak/>
        <w:t>[16]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A. F. Ninuk Wiliani and Program, “DIGITAL MENU PADA X CAFE BERBASIS DESKTOP GRAPHICAL USER INTERFACE DENGAN VISUAL BASIC 2010 DAN MICROSOFT ACCESS 2007,” vol. 6, no. 1, pp. 71–82, 2017.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[17]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>A. Tahir, “OTOMATISASI PENGISIAN TANGKI AIR DENGAN VISUALISASI MENGGUNAKAN PEMROGRAMAN VISUAL BASIC,” vol. 10, no. 1, pp. 330–338.</w:t>
      </w:r>
    </w:p>
    <w:p w:rsidR="00EC0665" w:rsidRPr="005A5937" w:rsidRDefault="00EC0665" w:rsidP="00EC0665">
      <w:pPr>
        <w:widowControl w:val="0"/>
        <w:autoSpaceDE w:val="0"/>
        <w:autoSpaceDN w:val="0"/>
        <w:adjustRightInd w:val="0"/>
        <w:spacing w:before="100" w:after="0" w:line="480" w:lineRule="auto"/>
        <w:ind w:left="640" w:hanging="640"/>
        <w:jc w:val="both"/>
        <w:rPr>
          <w:rFonts w:ascii="Times New Roman" w:hAnsi="Times New Roman" w:cs="Times New Roman"/>
          <w:noProof/>
          <w:sz w:val="24"/>
        </w:rPr>
      </w:pPr>
      <w:r w:rsidRPr="005A5937">
        <w:rPr>
          <w:rFonts w:ascii="Times New Roman" w:hAnsi="Times New Roman" w:cs="Times New Roman"/>
          <w:noProof/>
          <w:sz w:val="24"/>
          <w:szCs w:val="24"/>
        </w:rPr>
        <w:t>[18]</w:t>
      </w:r>
      <w:r w:rsidRPr="005A5937">
        <w:rPr>
          <w:rFonts w:ascii="Times New Roman" w:hAnsi="Times New Roman" w:cs="Times New Roman"/>
          <w:noProof/>
          <w:sz w:val="24"/>
          <w:szCs w:val="24"/>
        </w:rPr>
        <w:tab/>
        <w:t xml:space="preserve">R. Irviani </w:t>
      </w:r>
      <w:r w:rsidRPr="005A5937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5A5937">
        <w:rPr>
          <w:rFonts w:ascii="Times New Roman" w:hAnsi="Times New Roman" w:cs="Times New Roman"/>
          <w:noProof/>
          <w:sz w:val="24"/>
          <w:szCs w:val="24"/>
        </w:rPr>
        <w:t>, “APLIKASI PERPUSTAKAAN PADA SMA N1 KELUMBAYAN BARAT MENGGUNAKAN VISUAL BASIC,” vol. 8, no. 1, 2017.</w:t>
      </w:r>
    </w:p>
    <w:p w:rsidR="004C7D9B" w:rsidRDefault="00EC0665" w:rsidP="00EC0665">
      <w:r>
        <w:rPr>
          <w:b/>
          <w:lang w:val="en-US"/>
        </w:rPr>
        <w:fldChar w:fldCharType="end"/>
      </w:r>
    </w:p>
    <w:sectPr w:rsidR="004C7D9B" w:rsidSect="001D18B1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12" w:rsidRDefault="00F20912" w:rsidP="00083AAB">
      <w:pPr>
        <w:spacing w:after="0" w:line="240" w:lineRule="auto"/>
      </w:pPr>
      <w:r>
        <w:separator/>
      </w:r>
    </w:p>
  </w:endnote>
  <w:endnote w:type="continuationSeparator" w:id="0">
    <w:p w:rsidR="00F20912" w:rsidRDefault="00F20912" w:rsidP="000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B" w:rsidRDefault="00083AAB">
    <w:pPr>
      <w:pStyle w:val="Footer"/>
      <w:jc w:val="center"/>
    </w:pPr>
  </w:p>
  <w:p w:rsidR="00083AAB" w:rsidRDefault="00083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AB" w:rsidRDefault="001D18B1" w:rsidP="00083AAB">
    <w:pPr>
      <w:pStyle w:val="Footer"/>
      <w:jc w:val="center"/>
    </w:pPr>
    <w:r>
      <w:t>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12" w:rsidRDefault="00F20912" w:rsidP="00083AAB">
      <w:pPr>
        <w:spacing w:after="0" w:line="240" w:lineRule="auto"/>
      </w:pPr>
      <w:r>
        <w:separator/>
      </w:r>
    </w:p>
  </w:footnote>
  <w:footnote w:type="continuationSeparator" w:id="0">
    <w:p w:rsidR="00F20912" w:rsidRDefault="00F20912" w:rsidP="000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5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3AAB" w:rsidRDefault="00083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B1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083AAB" w:rsidRDefault="0008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5"/>
    <w:rsid w:val="00083AAB"/>
    <w:rsid w:val="001D18B1"/>
    <w:rsid w:val="00290FD3"/>
    <w:rsid w:val="004C7D9B"/>
    <w:rsid w:val="0098579C"/>
    <w:rsid w:val="00B72DA5"/>
    <w:rsid w:val="00E271AB"/>
    <w:rsid w:val="00EC0665"/>
    <w:rsid w:val="00F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A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A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3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A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 AYU PRATIWI</dc:creator>
  <cp:lastModifiedBy>Asus</cp:lastModifiedBy>
  <cp:revision>5</cp:revision>
  <dcterms:created xsi:type="dcterms:W3CDTF">2020-08-03T15:37:00Z</dcterms:created>
  <dcterms:modified xsi:type="dcterms:W3CDTF">2020-08-26T14:08:00Z</dcterms:modified>
</cp:coreProperties>
</file>