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AA" w:rsidRPr="00477921" w:rsidRDefault="00503FAA" w:rsidP="00503FA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sz w:val="28"/>
        </w:rPr>
      </w:pPr>
      <w:r w:rsidRPr="000A364A">
        <w:rPr>
          <w:rFonts w:ascii="Times New Roman" w:hAnsi="Times New Roman"/>
          <w:b/>
          <w:sz w:val="28"/>
        </w:rPr>
        <w:t>DAFTAR PUSTAKA</w:t>
      </w:r>
    </w:p>
    <w:p w:rsidR="00503FAA" w:rsidRPr="00477921" w:rsidRDefault="00503FAA" w:rsidP="00503FAA">
      <w:pPr>
        <w:pStyle w:val="Bibliography"/>
      </w:pPr>
      <w:r>
        <w:t xml:space="preserve">     </w:t>
      </w:r>
    </w:p>
    <w:p w:rsidR="00503FAA" w:rsidRPr="005723C2" w:rsidRDefault="00503FAA" w:rsidP="00503FAA">
      <w:pPr>
        <w:pStyle w:val="Bibliography"/>
        <w:jc w:val="both"/>
        <w:rPr>
          <w:rFonts w:ascii="Times New Roman" w:hAnsi="Times New Roman"/>
          <w:noProof/>
          <w:vanish/>
          <w:sz w:val="24"/>
        </w:rPr>
      </w:pPr>
      <w:r w:rsidRPr="005723C2">
        <w:rPr>
          <w:rFonts w:ascii="Times New Roman" w:hAnsi="Times New Roman"/>
          <w:noProof/>
          <w:vanish/>
          <w:sz w:val="24"/>
        </w:rPr>
        <w:t>x</w:t>
      </w:r>
    </w:p>
    <w:tbl>
      <w:tblPr>
        <w:tblW w:w="495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"/>
        <w:gridCol w:w="8677"/>
      </w:tblGrid>
      <w:tr w:rsidR="00503FAA" w:rsidRPr="005723C2" w:rsidTr="00930C1D">
        <w:trPr>
          <w:trHeight w:val="551"/>
          <w:tblCellSpacing w:w="15" w:type="dxa"/>
        </w:trPr>
        <w:tc>
          <w:tcPr>
            <w:tcW w:w="0" w:type="auto"/>
            <w:hideMark/>
          </w:tcPr>
          <w:p w:rsidR="00503FAA" w:rsidRPr="005723C2" w:rsidRDefault="00503FAA" w:rsidP="00930C1D">
            <w:pPr>
              <w:pStyle w:val="Bibliography"/>
              <w:jc w:val="both"/>
              <w:rPr>
                <w:rFonts w:ascii="Times New Roman" w:eastAsia="Times New Roman" w:hAnsi="Times New Roman"/>
                <w:noProof/>
                <w:sz w:val="24"/>
              </w:rPr>
            </w:pPr>
            <w:bookmarkStart w:id="0" w:name="uu-36-tahun-2009-tentang-kesehatan"/>
            <w:r w:rsidRPr="005723C2">
              <w:rPr>
                <w:rFonts w:ascii="Times New Roman" w:hAnsi="Times New Roman"/>
                <w:noProof/>
                <w:sz w:val="24"/>
              </w:rPr>
              <w:t>[1]</w:t>
            </w:r>
            <w:bookmarkEnd w:id="0"/>
          </w:p>
        </w:tc>
        <w:tc>
          <w:tcPr>
            <w:tcW w:w="0" w:type="auto"/>
            <w:hideMark/>
          </w:tcPr>
          <w:p w:rsidR="00503FAA" w:rsidRPr="00477921" w:rsidRDefault="00503FAA" w:rsidP="00930C1D">
            <w:pPr>
              <w:pStyle w:val="Bibliography"/>
              <w:ind w:left="26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Tanaman Kopi, 29 Juni 2013</w:t>
            </w:r>
            <w:r w:rsidRPr="00477921">
              <w:rPr>
                <w:rFonts w:ascii="Times New Roman" w:hAnsi="Times New Roman"/>
                <w:noProof/>
                <w:sz w:val="24"/>
              </w:rPr>
              <w:t>.[Online]</w:t>
            </w:r>
            <w:r w:rsidRPr="00477921">
              <w:rPr>
                <w:rFonts w:ascii="Times New Roman" w:hAnsi="Times New Roman"/>
                <w:noProof/>
                <w:sz w:val="24"/>
                <w:szCs w:val="24"/>
              </w:rPr>
              <w:t>.Available</w:t>
            </w:r>
            <w:r w:rsidRPr="00477921">
              <w:rPr>
                <w:rStyle w:val="e24kjd"/>
                <w:rFonts w:ascii="Times New Roman" w:hAnsi="Times New Roman"/>
                <w:noProof/>
                <w:color w:val="0D0D0D"/>
                <w:sz w:val="24"/>
              </w:rPr>
              <w:t>:</w:t>
            </w:r>
            <w:r w:rsidRPr="00477921">
              <w:rPr>
                <w:rFonts w:ascii="Times New Roman" w:hAnsi="Times New Roman"/>
                <w:noProof/>
                <w:sz w:val="24"/>
              </w:rPr>
              <w:t xml:space="preserve"> </w:t>
            </w:r>
            <w:hyperlink r:id="rId5" w:history="1">
              <w:r w:rsidRPr="00477921">
                <w:rPr>
                  <w:rStyle w:val="Hyperlink"/>
                  <w:rFonts w:ascii="Times New Roman" w:hAnsi="Times New Roman"/>
                  <w:noProof/>
                  <w:color w:val="000000"/>
                  <w:sz w:val="24"/>
                </w:rPr>
                <w:t>http://perkebunan.litbang.pertanian.go.id/tanaman-kopi/</w:t>
              </w:r>
            </w:hyperlink>
            <w:r w:rsidRPr="00477921">
              <w:rPr>
                <w:rFonts w:ascii="Times New Roman" w:hAnsi="Times New Roman"/>
                <w:noProof/>
                <w:color w:val="0D0D0D"/>
                <w:sz w:val="24"/>
              </w:rPr>
              <w:t xml:space="preserve">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[Akses : 29 Maret</w:t>
            </w:r>
            <w:r w:rsidRPr="00477921">
              <w:rPr>
                <w:rFonts w:ascii="Times New Roman" w:hAnsi="Times New Roman"/>
                <w:noProof/>
                <w:sz w:val="24"/>
                <w:szCs w:val="24"/>
              </w:rPr>
              <w:t xml:space="preserve"> 2020].</w:t>
            </w:r>
          </w:p>
        </w:tc>
      </w:tr>
      <w:tr w:rsidR="00503FAA" w:rsidRPr="005723C2" w:rsidTr="00930C1D">
        <w:trPr>
          <w:trHeight w:val="703"/>
          <w:tblCellSpacing w:w="15" w:type="dxa"/>
        </w:trPr>
        <w:tc>
          <w:tcPr>
            <w:tcW w:w="0" w:type="auto"/>
            <w:hideMark/>
          </w:tcPr>
          <w:p w:rsidR="00503FAA" w:rsidRPr="005723C2" w:rsidRDefault="00503FAA" w:rsidP="00930C1D">
            <w:pPr>
              <w:pStyle w:val="Bibliography"/>
              <w:spacing w:after="0"/>
              <w:jc w:val="both"/>
              <w:rPr>
                <w:rFonts w:ascii="Times New Roman" w:eastAsia="Times New Roman" w:hAnsi="Times New Roman"/>
                <w:noProof/>
                <w:sz w:val="24"/>
              </w:rPr>
            </w:pPr>
            <w:bookmarkStart w:id="1" w:name="muchlisa-thamrin-2019-xeroderma-pigmento"/>
            <w:r w:rsidRPr="005723C2">
              <w:rPr>
                <w:rFonts w:ascii="Times New Roman" w:hAnsi="Times New Roman"/>
                <w:noProof/>
                <w:sz w:val="24"/>
              </w:rPr>
              <w:t>[2]</w:t>
            </w:r>
            <w:bookmarkEnd w:id="1"/>
          </w:p>
        </w:tc>
        <w:tc>
          <w:tcPr>
            <w:tcW w:w="0" w:type="auto"/>
            <w:hideMark/>
          </w:tcPr>
          <w:p w:rsidR="00503FAA" w:rsidRPr="00CC04CF" w:rsidRDefault="00503FAA" w:rsidP="00930C1D">
            <w:pPr>
              <w:pStyle w:val="Bibliography"/>
              <w:spacing w:after="0"/>
              <w:ind w:left="227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3"/>
                <w:lang w:eastAsia="id-ID"/>
              </w:rPr>
              <w:t>Ade Astri Muliasari</w:t>
            </w:r>
            <w:r w:rsidRPr="00477921">
              <w:rPr>
                <w:rFonts w:ascii="Times New Roman" w:hAnsi="Times New Roman"/>
                <w:bCs/>
                <w:color w:val="000000"/>
                <w:sz w:val="24"/>
                <w:szCs w:val="23"/>
                <w:lang w:eastAsia="id-ID"/>
              </w:rPr>
              <w:t>, Suwarto, Nurfaaqna Syamsir</w:t>
            </w:r>
            <w:r w:rsidRPr="00477921">
              <w:rPr>
                <w:rFonts w:ascii="Times New Roman" w:hAnsi="Times New Roman"/>
                <w:noProof/>
                <w:sz w:val="24"/>
              </w:rPr>
              <w:t xml:space="preserve">, </w:t>
            </w:r>
            <w:r w:rsidRPr="00477921">
              <w:rPr>
                <w:rFonts w:ascii="Times New Roman" w:hAnsi="Times New Roman"/>
                <w:iCs/>
                <w:noProof/>
                <w:sz w:val="24"/>
              </w:rPr>
              <w:t>Pengendalian Hama Penggerek Buah Kopi (Hypothenemus Hampei Ferr.) Pada Tanaman Kopi Arabika (Coffea Arabica L.) Di Kebun Rante Karua, Tana Toraja, Sulawesi Selatan</w:t>
            </w:r>
            <w:r w:rsidRPr="00477921">
              <w:rPr>
                <w:rFonts w:ascii="Times New Roman" w:hAnsi="Times New Roman"/>
                <w:noProof/>
                <w:sz w:val="24"/>
              </w:rPr>
              <w:t>., 2016</w:t>
            </w:r>
          </w:p>
        </w:tc>
      </w:tr>
    </w:tbl>
    <w:p w:rsidR="00503FAA" w:rsidRDefault="00503FAA" w:rsidP="00503FAA">
      <w:pPr>
        <w:pStyle w:val="Bibliography"/>
        <w:spacing w:after="0"/>
        <w:rPr>
          <w:noProof/>
          <w:vanish/>
        </w:rPr>
      </w:pPr>
      <w:r>
        <w:rPr>
          <w:noProof/>
          <w:vanish/>
        </w:rPr>
        <w:t>x</w:t>
      </w:r>
    </w:p>
    <w:tbl>
      <w:tblPr>
        <w:tblW w:w="50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"/>
        <w:gridCol w:w="140"/>
        <w:gridCol w:w="8339"/>
        <w:gridCol w:w="366"/>
      </w:tblGrid>
      <w:tr w:rsidR="00503FAA" w:rsidTr="00930C1D">
        <w:trPr>
          <w:tblCellSpacing w:w="15" w:type="dxa"/>
        </w:trPr>
        <w:tc>
          <w:tcPr>
            <w:tcW w:w="236" w:type="pct"/>
            <w:gridSpan w:val="2"/>
            <w:hideMark/>
          </w:tcPr>
          <w:p w:rsidR="00503FAA" w:rsidRDefault="00503FAA" w:rsidP="00930C1D">
            <w:pPr>
              <w:pStyle w:val="Bibliography"/>
              <w:jc w:val="right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0" w:type="auto"/>
            <w:gridSpan w:val="2"/>
            <w:hideMark/>
          </w:tcPr>
          <w:p w:rsidR="00503FAA" w:rsidRDefault="00503FAA" w:rsidP="00930C1D">
            <w:pPr>
              <w:pStyle w:val="Bibliography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503FAA" w:rsidTr="00930C1D">
        <w:trPr>
          <w:tblCellSpacing w:w="15" w:type="dxa"/>
        </w:trPr>
        <w:tc>
          <w:tcPr>
            <w:tcW w:w="236" w:type="pct"/>
            <w:gridSpan w:val="2"/>
            <w:hideMark/>
          </w:tcPr>
          <w:p w:rsidR="00503FAA" w:rsidRDefault="00503FAA" w:rsidP="00930C1D">
            <w:pPr>
              <w:spacing w:after="0"/>
              <w:jc w:val="both"/>
              <w:rPr>
                <w:rFonts w:ascii="Times New Roman" w:eastAsia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[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CC04CF">
              <w:rPr>
                <w:rFonts w:ascii="Times New Roman" w:hAnsi="Times New Roman"/>
                <w:noProof/>
                <w:sz w:val="24"/>
              </w:rPr>
              <w:t>]</w:t>
            </w:r>
          </w:p>
          <w:p w:rsidR="00503FAA" w:rsidRPr="00AB01E1" w:rsidRDefault="00503FAA" w:rsidP="00930C1D">
            <w:pPr>
              <w:spacing w:line="48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0" w:type="auto"/>
            <w:gridSpan w:val="2"/>
            <w:hideMark/>
          </w:tcPr>
          <w:p w:rsidR="00503FAA" w:rsidRPr="00AB01E1" w:rsidRDefault="00503FAA" w:rsidP="00930C1D">
            <w:pPr>
              <w:ind w:left="151"/>
              <w:jc w:val="both"/>
              <w:rPr>
                <w:rFonts w:ascii="Times New Roman" w:hAnsi="Times New Roman"/>
                <w:noProof/>
                <w:sz w:val="24"/>
              </w:rPr>
            </w:pPr>
            <w:r w:rsidRPr="00CC04CF">
              <w:rPr>
                <w:rFonts w:ascii="Times New Roman" w:hAnsi="Times New Roman"/>
                <w:noProof/>
                <w:sz w:val="24"/>
              </w:rPr>
              <w:t>Soekadar Wiryadiputra, "Penggunaan Perangkap Dalam Pengendalian Hama Penggerek Buah Kopi (PBKo, Hypothenemus hampei) Use of Trapping for Controlling of Coffee Berry Borer (Hypothenemus hampei)," 2006.</w:t>
            </w:r>
          </w:p>
        </w:tc>
      </w:tr>
      <w:tr w:rsidR="00503FAA" w:rsidTr="00930C1D">
        <w:trPr>
          <w:tblCellSpacing w:w="15" w:type="dxa"/>
        </w:trPr>
        <w:tc>
          <w:tcPr>
            <w:tcW w:w="236" w:type="pct"/>
            <w:gridSpan w:val="2"/>
            <w:hideMark/>
          </w:tcPr>
          <w:p w:rsidR="00503FAA" w:rsidRPr="00646A25" w:rsidRDefault="00503FAA" w:rsidP="00930C1D">
            <w:pPr>
              <w:pStyle w:val="Bibliography"/>
              <w:spacing w:after="0"/>
              <w:ind w:right="72"/>
              <w:rPr>
                <w:rFonts w:ascii="Times New Roman" w:eastAsia="Times New Roman" w:hAnsi="Times New Roman"/>
                <w:noProof/>
                <w:sz w:val="24"/>
              </w:rPr>
            </w:pPr>
            <w:bookmarkStart w:id="2" w:name="saragih-2018-sistem-pakar-mengidentifika"/>
            <w:r>
              <w:rPr>
                <w:rFonts w:ascii="Times New Roman" w:hAnsi="Times New Roman"/>
                <w:noProof/>
                <w:sz w:val="24"/>
              </w:rPr>
              <w:t>[4</w:t>
            </w:r>
            <w:r w:rsidRPr="00646A25">
              <w:rPr>
                <w:rFonts w:ascii="Times New Roman" w:hAnsi="Times New Roman"/>
                <w:noProof/>
                <w:sz w:val="24"/>
              </w:rPr>
              <w:t>]</w:t>
            </w:r>
            <w:bookmarkEnd w:id="2"/>
          </w:p>
        </w:tc>
        <w:tc>
          <w:tcPr>
            <w:tcW w:w="0" w:type="auto"/>
            <w:gridSpan w:val="2"/>
            <w:hideMark/>
          </w:tcPr>
          <w:p w:rsidR="00503FAA" w:rsidRPr="00646A25" w:rsidRDefault="00503FAA" w:rsidP="00930C1D">
            <w:pPr>
              <w:pStyle w:val="Bibliography"/>
              <w:ind w:left="151" w:right="72"/>
              <w:jc w:val="both"/>
              <w:rPr>
                <w:rFonts w:ascii="Times New Roman" w:eastAsia="Times New Roman" w:hAnsi="Times New Roman"/>
                <w:noProof/>
                <w:sz w:val="24"/>
              </w:rPr>
            </w:pPr>
            <w:r w:rsidRPr="00646A25">
              <w:rPr>
                <w:rFonts w:ascii="Times New Roman" w:hAnsi="Times New Roman"/>
                <w:noProof/>
                <w:sz w:val="24"/>
              </w:rPr>
              <w:t>Rusmin Saragih, "Sistem Pakar Mengidentifikasi Minat Bakat Anak Dengan Metode Certainty Factor," 2018.</w:t>
            </w:r>
          </w:p>
        </w:tc>
      </w:tr>
      <w:tr w:rsidR="00503FAA" w:rsidTr="00930C1D">
        <w:trPr>
          <w:gridAfter w:val="1"/>
          <w:tblCellSpacing w:w="15" w:type="dxa"/>
        </w:trPr>
        <w:tc>
          <w:tcPr>
            <w:tcW w:w="175" w:type="pct"/>
            <w:hideMark/>
          </w:tcPr>
          <w:p w:rsidR="00503FAA" w:rsidRPr="00646A25" w:rsidRDefault="00503FAA" w:rsidP="00930C1D">
            <w:pPr>
              <w:pStyle w:val="Bibliography"/>
              <w:rPr>
                <w:rFonts w:ascii="Times New Roman" w:eastAsia="Times New Roman" w:hAnsi="Times New Roman"/>
                <w:noProof/>
                <w:sz w:val="24"/>
              </w:rPr>
            </w:pPr>
            <w:bookmarkStart w:id="3" w:name="muhammad-#1-sistem-pakar-untuk-menentuka"/>
            <w:r>
              <w:rPr>
                <w:rFonts w:ascii="Times New Roman" w:hAnsi="Times New Roman"/>
                <w:noProof/>
                <w:sz w:val="24"/>
              </w:rPr>
              <w:t>[5</w:t>
            </w:r>
            <w:r w:rsidRPr="00646A25">
              <w:rPr>
                <w:rFonts w:ascii="Times New Roman" w:hAnsi="Times New Roman"/>
                <w:noProof/>
                <w:sz w:val="24"/>
              </w:rPr>
              <w:t>]</w:t>
            </w:r>
            <w:bookmarkEnd w:id="3"/>
          </w:p>
        </w:tc>
        <w:tc>
          <w:tcPr>
            <w:tcW w:w="4648" w:type="pct"/>
            <w:gridSpan w:val="2"/>
            <w:hideMark/>
          </w:tcPr>
          <w:p w:rsidR="00503FAA" w:rsidRPr="00646A25" w:rsidRDefault="00503FAA" w:rsidP="00930C1D">
            <w:pPr>
              <w:pStyle w:val="Bibliography"/>
              <w:ind w:left="260"/>
              <w:jc w:val="both"/>
              <w:rPr>
                <w:rFonts w:ascii="Times New Roman" w:eastAsia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Muhammad, Zunaidi</w:t>
            </w:r>
            <w:r w:rsidRPr="00646A25">
              <w:rPr>
                <w:rFonts w:ascii="Times New Roman" w:hAnsi="Times New Roman"/>
                <w:noProof/>
                <w:sz w:val="24"/>
              </w:rPr>
              <w:t>, Usti Fatimah, and Sari Sitorus, "Sistem Pakar Untuk Menentukan Kualitas Ikan Segar Dengan Menggunakan Metode Fuzzy Sugeno".</w:t>
            </w:r>
          </w:p>
        </w:tc>
      </w:tr>
    </w:tbl>
    <w:p w:rsidR="00503FAA" w:rsidRDefault="00503FAA" w:rsidP="00503FAA">
      <w:pPr>
        <w:pStyle w:val="Bibliography"/>
        <w:rPr>
          <w:noProof/>
          <w:vanish/>
        </w:rPr>
      </w:pPr>
      <w:r>
        <w:rPr>
          <w:noProof/>
          <w:vanish/>
        </w:rPr>
        <w:t>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"/>
        <w:gridCol w:w="8761"/>
      </w:tblGrid>
      <w:tr w:rsidR="00503FAA" w:rsidTr="00930C1D">
        <w:trPr>
          <w:tblCellSpacing w:w="15" w:type="dxa"/>
        </w:trPr>
        <w:tc>
          <w:tcPr>
            <w:tcW w:w="0" w:type="auto"/>
            <w:hideMark/>
          </w:tcPr>
          <w:p w:rsidR="00503FAA" w:rsidRPr="0082032B" w:rsidRDefault="00503FAA" w:rsidP="00930C1D">
            <w:pPr>
              <w:pStyle w:val="Bibliography"/>
              <w:jc w:val="right"/>
              <w:rPr>
                <w:rFonts w:ascii="Times New Roman" w:eastAsia="Times New Roman" w:hAnsi="Times New Roman"/>
                <w:noProof/>
                <w:sz w:val="24"/>
              </w:rPr>
            </w:pPr>
            <w:bookmarkStart w:id="4" w:name="sari-ramadhan-fatimah-sitorus-pane-2018-"/>
            <w:r w:rsidRPr="0082032B">
              <w:rPr>
                <w:rFonts w:ascii="Times New Roman" w:hAnsi="Times New Roman"/>
                <w:noProof/>
                <w:sz w:val="24"/>
              </w:rPr>
              <w:t>[6]</w:t>
            </w:r>
            <w:bookmarkEnd w:id="4"/>
          </w:p>
        </w:tc>
        <w:tc>
          <w:tcPr>
            <w:tcW w:w="0" w:type="auto"/>
            <w:hideMark/>
          </w:tcPr>
          <w:p w:rsidR="00503FAA" w:rsidRPr="0082032B" w:rsidRDefault="00503FAA" w:rsidP="00930C1D">
            <w:pPr>
              <w:pStyle w:val="Bibliography"/>
              <w:ind w:left="227"/>
              <w:jc w:val="both"/>
              <w:rPr>
                <w:rFonts w:ascii="Times New Roman" w:eastAsia="Times New Roman" w:hAnsi="Times New Roman"/>
                <w:noProof/>
                <w:sz w:val="24"/>
              </w:rPr>
            </w:pPr>
            <w:r w:rsidRPr="0082032B">
              <w:rPr>
                <w:rFonts w:ascii="Times New Roman" w:hAnsi="Times New Roman"/>
                <w:noProof/>
                <w:sz w:val="24"/>
              </w:rPr>
              <w:t>Puji Sari Ramadhan, Usti Fatimah Sitorus Pane, Program Studi Sistem Informasi, and Stmik Triguna Dharma, "Analisis Perbandingan Metode (Certainty Factor, De</w:t>
            </w:r>
            <w:r>
              <w:rPr>
                <w:rFonts w:ascii="Times New Roman" w:hAnsi="Times New Roman"/>
                <w:noProof/>
                <w:sz w:val="24"/>
              </w:rPr>
              <w:t>mpster Shafer dan Teorema Bayes</w:t>
            </w:r>
            <w:r w:rsidRPr="0082032B">
              <w:rPr>
                <w:rFonts w:ascii="Times New Roman" w:hAnsi="Times New Roman"/>
                <w:noProof/>
                <w:sz w:val="24"/>
              </w:rPr>
              <w:t>) untuk Mendiagnosa Penyakit Inflamasi Dermatitis Imun pada Anak," vol. 17, no. SAINTIKOM, pp. 151-157, 2018.</w:t>
            </w:r>
          </w:p>
        </w:tc>
      </w:tr>
      <w:tr w:rsidR="00503FAA" w:rsidTr="00930C1D">
        <w:trPr>
          <w:tblCellSpacing w:w="15" w:type="dxa"/>
        </w:trPr>
        <w:tc>
          <w:tcPr>
            <w:tcW w:w="0" w:type="auto"/>
            <w:hideMark/>
          </w:tcPr>
          <w:p w:rsidR="00503FAA" w:rsidRPr="0082032B" w:rsidRDefault="00503FAA" w:rsidP="00930C1D">
            <w:pPr>
              <w:pStyle w:val="Bibliography"/>
              <w:jc w:val="right"/>
              <w:rPr>
                <w:rFonts w:ascii="Times New Roman" w:eastAsia="Times New Roman" w:hAnsi="Times New Roman"/>
                <w:noProof/>
                <w:sz w:val="24"/>
              </w:rPr>
            </w:pPr>
            <w:bookmarkStart w:id="5" w:name="umayah-nurul,-astuti-fitri-indah-2018-si"/>
            <w:r w:rsidRPr="0082032B">
              <w:rPr>
                <w:rFonts w:ascii="Times New Roman" w:hAnsi="Times New Roman"/>
                <w:noProof/>
                <w:sz w:val="24"/>
              </w:rPr>
              <w:t>[7]</w:t>
            </w:r>
            <w:bookmarkEnd w:id="5"/>
          </w:p>
        </w:tc>
        <w:tc>
          <w:tcPr>
            <w:tcW w:w="0" w:type="auto"/>
            <w:hideMark/>
          </w:tcPr>
          <w:p w:rsidR="00503FAA" w:rsidRPr="0082032B" w:rsidRDefault="00503FAA" w:rsidP="00930C1D">
            <w:pPr>
              <w:pStyle w:val="Bibliography"/>
              <w:ind w:left="227"/>
              <w:jc w:val="both"/>
              <w:rPr>
                <w:rFonts w:ascii="Times New Roman" w:eastAsia="Times New Roman" w:hAnsi="Times New Roman"/>
                <w:noProof/>
                <w:sz w:val="24"/>
              </w:rPr>
            </w:pPr>
            <w:r w:rsidRPr="0082032B">
              <w:rPr>
                <w:rFonts w:ascii="Times New Roman" w:hAnsi="Times New Roman"/>
                <w:noProof/>
                <w:sz w:val="24"/>
              </w:rPr>
              <w:t>Maharani Septya Umayah Nurul, Astuti Fitri Indah, "Sistem Pakar Untuk Mendiagnosa Penyakit Pada Tanaman Kakao Menggunakan Metode Teorema Bayes," vol. 3, no. 2, 2018.</w:t>
            </w:r>
          </w:p>
        </w:tc>
      </w:tr>
      <w:tr w:rsidR="00503FAA" w:rsidTr="00930C1D">
        <w:trPr>
          <w:tblCellSpacing w:w="15" w:type="dxa"/>
        </w:trPr>
        <w:tc>
          <w:tcPr>
            <w:tcW w:w="0" w:type="auto"/>
            <w:hideMark/>
          </w:tcPr>
          <w:p w:rsidR="00503FAA" w:rsidRPr="0082032B" w:rsidRDefault="00503FAA" w:rsidP="00930C1D">
            <w:pPr>
              <w:pStyle w:val="Bibliography"/>
              <w:jc w:val="right"/>
              <w:rPr>
                <w:rFonts w:ascii="Times New Roman" w:eastAsia="Times New Roman" w:hAnsi="Times New Roman"/>
                <w:noProof/>
                <w:sz w:val="24"/>
              </w:rPr>
            </w:pPr>
            <w:bookmarkStart w:id="6" w:name="kelik-dan-2013-sistem-pakar-menggunakan-"/>
            <w:r w:rsidRPr="0082032B">
              <w:rPr>
                <w:rFonts w:ascii="Times New Roman" w:hAnsi="Times New Roman"/>
                <w:noProof/>
                <w:sz w:val="24"/>
              </w:rPr>
              <w:t>[8]</w:t>
            </w:r>
            <w:bookmarkEnd w:id="6"/>
          </w:p>
        </w:tc>
        <w:tc>
          <w:tcPr>
            <w:tcW w:w="0" w:type="auto"/>
            <w:hideMark/>
          </w:tcPr>
          <w:p w:rsidR="00503FAA" w:rsidRPr="0082032B" w:rsidRDefault="00503FAA" w:rsidP="00930C1D">
            <w:pPr>
              <w:pStyle w:val="Bibliography"/>
              <w:ind w:left="227"/>
              <w:jc w:val="both"/>
              <w:rPr>
                <w:rFonts w:ascii="Times New Roman" w:eastAsia="Times New Roman" w:hAnsi="Times New Roman"/>
                <w:noProof/>
                <w:sz w:val="24"/>
              </w:rPr>
            </w:pPr>
            <w:r w:rsidRPr="0082032B">
              <w:rPr>
                <w:rFonts w:ascii="Times New Roman" w:hAnsi="Times New Roman"/>
                <w:noProof/>
                <w:sz w:val="24"/>
              </w:rPr>
              <w:t>Arief Kelik, Nugroho Dan, and Retantyo Wardoyo, "Sistem Pakar Menggunakan Teorema Bayes untuk Mendiagnosa Penyakit Kehamilan Expert System using Bayesian Theorem to Diagnose Pregnancy Diseases," 2013.</w:t>
            </w:r>
          </w:p>
        </w:tc>
      </w:tr>
    </w:tbl>
    <w:p w:rsidR="00503FAA" w:rsidRDefault="00503FAA" w:rsidP="00503FAA">
      <w:pPr>
        <w:pStyle w:val="Bibliography"/>
        <w:rPr>
          <w:noProof/>
          <w:vanish/>
        </w:rPr>
      </w:pPr>
      <w:r>
        <w:rPr>
          <w:noProof/>
          <w:vanish/>
        </w:rPr>
        <w:t>x</w:t>
      </w:r>
    </w:p>
    <w:tbl>
      <w:tblPr>
        <w:tblW w:w="503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"/>
        <w:gridCol w:w="8641"/>
      </w:tblGrid>
      <w:tr w:rsidR="008A7175" w:rsidTr="00930C1D">
        <w:trPr>
          <w:tblCellSpacing w:w="15" w:type="dxa"/>
        </w:trPr>
        <w:tc>
          <w:tcPr>
            <w:tcW w:w="264" w:type="pct"/>
            <w:hideMark/>
          </w:tcPr>
          <w:p w:rsidR="008A7175" w:rsidRDefault="008A7175" w:rsidP="00930C1D">
            <w:pPr>
              <w:pStyle w:val="Bibliography"/>
              <w:ind w:right="-167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[9]</w:t>
            </w:r>
          </w:p>
        </w:tc>
        <w:tc>
          <w:tcPr>
            <w:tcW w:w="4680" w:type="pct"/>
            <w:hideMark/>
          </w:tcPr>
          <w:p w:rsidR="008A7175" w:rsidRPr="008A7175" w:rsidRDefault="008A7175" w:rsidP="00930C1D">
            <w:pPr>
              <w:pStyle w:val="Bibliography"/>
              <w:ind w:left="95"/>
              <w:jc w:val="both"/>
              <w:rPr>
                <w:rFonts w:ascii="Times New Roman" w:hAnsi="Times New Roman"/>
                <w:noProof/>
                <w:sz w:val="24"/>
              </w:rPr>
            </w:pPr>
            <w:r w:rsidRPr="008A7175">
              <w:rPr>
                <w:rFonts w:ascii="Times New Roman" w:hAnsi="Times New Roman"/>
                <w:noProof/>
                <w:sz w:val="24"/>
              </w:rPr>
              <w:t>Elida Tuti Siregar, "Penerapan Teorema Bayes Pada Sistem Pakar Untuk Mengidentifikasi Penyakit Tumbuhan Padi," 2015.</w:t>
            </w:r>
          </w:p>
        </w:tc>
      </w:tr>
      <w:tr w:rsidR="008A7175" w:rsidTr="00930C1D">
        <w:trPr>
          <w:tblCellSpacing w:w="15" w:type="dxa"/>
        </w:trPr>
        <w:tc>
          <w:tcPr>
            <w:tcW w:w="264" w:type="pct"/>
            <w:hideMark/>
          </w:tcPr>
          <w:p w:rsidR="008A7175" w:rsidRDefault="008A7175" w:rsidP="00930C1D">
            <w:pPr>
              <w:pStyle w:val="Bibliography"/>
              <w:ind w:right="-167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680" w:type="pct"/>
            <w:hideMark/>
          </w:tcPr>
          <w:p w:rsidR="008A7175" w:rsidRPr="006D5EDA" w:rsidRDefault="008A7175" w:rsidP="00930C1D">
            <w:pPr>
              <w:pStyle w:val="Bibliography"/>
              <w:ind w:left="95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8A7175" w:rsidTr="00930C1D">
        <w:trPr>
          <w:tblCellSpacing w:w="15" w:type="dxa"/>
        </w:trPr>
        <w:tc>
          <w:tcPr>
            <w:tcW w:w="264" w:type="pct"/>
            <w:hideMark/>
          </w:tcPr>
          <w:p w:rsidR="008A7175" w:rsidRDefault="008A7175" w:rsidP="00930C1D">
            <w:pPr>
              <w:pStyle w:val="Bibliography"/>
              <w:ind w:right="-167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680" w:type="pct"/>
            <w:hideMark/>
          </w:tcPr>
          <w:p w:rsidR="008A7175" w:rsidRPr="006D5EDA" w:rsidRDefault="008A7175" w:rsidP="00930C1D">
            <w:pPr>
              <w:pStyle w:val="Bibliography"/>
              <w:ind w:left="95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8A7175" w:rsidTr="00930C1D">
        <w:trPr>
          <w:tblCellSpacing w:w="15" w:type="dxa"/>
        </w:trPr>
        <w:tc>
          <w:tcPr>
            <w:tcW w:w="264" w:type="pct"/>
            <w:hideMark/>
          </w:tcPr>
          <w:p w:rsidR="008A7175" w:rsidRDefault="008A7175" w:rsidP="00930C1D">
            <w:pPr>
              <w:pStyle w:val="Bibliography"/>
              <w:ind w:right="-167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680" w:type="pct"/>
            <w:hideMark/>
          </w:tcPr>
          <w:p w:rsidR="008A7175" w:rsidRPr="006D5EDA" w:rsidRDefault="008A7175" w:rsidP="00930C1D">
            <w:pPr>
              <w:pStyle w:val="Bibliography"/>
              <w:ind w:left="95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503FAA" w:rsidTr="00930C1D">
        <w:trPr>
          <w:tblCellSpacing w:w="15" w:type="dxa"/>
        </w:trPr>
        <w:tc>
          <w:tcPr>
            <w:tcW w:w="264" w:type="pct"/>
            <w:hideMark/>
          </w:tcPr>
          <w:p w:rsidR="00503FAA" w:rsidRPr="006D5EDA" w:rsidRDefault="008A7175" w:rsidP="00930C1D">
            <w:pPr>
              <w:pStyle w:val="Bibliography"/>
              <w:ind w:right="-167"/>
              <w:jc w:val="both"/>
              <w:rPr>
                <w:rFonts w:ascii="Times New Roman" w:eastAsia="Times New Roman" w:hAnsi="Times New Roman"/>
                <w:noProof/>
                <w:sz w:val="24"/>
              </w:rPr>
            </w:pPr>
            <w:bookmarkStart w:id="7" w:name="lestari-kartahadimaja-2018-uji-daya-hasi"/>
            <w:r>
              <w:rPr>
                <w:rFonts w:ascii="Times New Roman" w:hAnsi="Times New Roman"/>
                <w:noProof/>
                <w:sz w:val="24"/>
              </w:rPr>
              <w:t>[10</w:t>
            </w:r>
            <w:r w:rsidR="00503FAA" w:rsidRPr="006D5EDA">
              <w:rPr>
                <w:rFonts w:ascii="Times New Roman" w:hAnsi="Times New Roman"/>
                <w:noProof/>
                <w:sz w:val="24"/>
              </w:rPr>
              <w:t>]</w:t>
            </w:r>
            <w:bookmarkEnd w:id="7"/>
          </w:p>
        </w:tc>
        <w:tc>
          <w:tcPr>
            <w:tcW w:w="4680" w:type="pct"/>
            <w:hideMark/>
          </w:tcPr>
          <w:p w:rsidR="00503FAA" w:rsidRPr="006D5EDA" w:rsidRDefault="00503FAA" w:rsidP="00930C1D">
            <w:pPr>
              <w:pStyle w:val="Bibliography"/>
              <w:ind w:left="95"/>
              <w:jc w:val="both"/>
              <w:rPr>
                <w:rFonts w:ascii="Times New Roman" w:eastAsia="Times New Roman" w:hAnsi="Times New Roman"/>
                <w:noProof/>
                <w:sz w:val="24"/>
              </w:rPr>
            </w:pPr>
            <w:r w:rsidRPr="006D5EDA">
              <w:rPr>
                <w:rFonts w:ascii="Times New Roman" w:hAnsi="Times New Roman"/>
                <w:noProof/>
                <w:sz w:val="24"/>
              </w:rPr>
              <w:t xml:space="preserve">Ana Tri Lestari, Jaenudin Kartahadimaja, and Nurman Abdul Hakim, "Uji Daya Hasil Empat Galur Padi Generasi Ke Empat di Lahan Politeknik Negeri Lampung," </w:t>
            </w:r>
            <w:r w:rsidRPr="006D5EDA">
              <w:rPr>
                <w:rFonts w:ascii="Times New Roman" w:hAnsi="Times New Roman"/>
                <w:i/>
                <w:iCs/>
                <w:noProof/>
                <w:sz w:val="24"/>
              </w:rPr>
              <w:t>Jurnal Penelitian Pertanian Terapan</w:t>
            </w:r>
            <w:r w:rsidRPr="006D5EDA">
              <w:rPr>
                <w:rFonts w:ascii="Times New Roman" w:hAnsi="Times New Roman"/>
                <w:noProof/>
                <w:sz w:val="24"/>
              </w:rPr>
              <w:t>, vol. 17, no. 3, p. 165, Jan. 2018.</w:t>
            </w:r>
          </w:p>
        </w:tc>
      </w:tr>
      <w:tr w:rsidR="00503FAA" w:rsidTr="00930C1D">
        <w:trPr>
          <w:tblCellSpacing w:w="15" w:type="dxa"/>
        </w:trPr>
        <w:tc>
          <w:tcPr>
            <w:tcW w:w="264" w:type="pct"/>
            <w:hideMark/>
          </w:tcPr>
          <w:p w:rsidR="00503FAA" w:rsidRPr="006D5EDA" w:rsidRDefault="008A7175" w:rsidP="00930C1D">
            <w:pPr>
              <w:pStyle w:val="Bibliography"/>
              <w:jc w:val="both"/>
              <w:rPr>
                <w:rFonts w:ascii="Times New Roman" w:eastAsia="Times New Roman" w:hAnsi="Times New Roman"/>
                <w:noProof/>
                <w:sz w:val="24"/>
              </w:rPr>
            </w:pPr>
            <w:bookmarkStart w:id="8" w:name="riadi-pengertian,-tujuan-dan-struktur-si"/>
            <w:r>
              <w:rPr>
                <w:rFonts w:ascii="Times New Roman" w:hAnsi="Times New Roman"/>
                <w:noProof/>
                <w:sz w:val="24"/>
              </w:rPr>
              <w:t>[11</w:t>
            </w:r>
            <w:r w:rsidR="00503FAA" w:rsidRPr="006D5EDA">
              <w:rPr>
                <w:rFonts w:ascii="Times New Roman" w:hAnsi="Times New Roman"/>
                <w:noProof/>
                <w:sz w:val="24"/>
              </w:rPr>
              <w:t>]</w:t>
            </w:r>
            <w:bookmarkEnd w:id="8"/>
          </w:p>
        </w:tc>
        <w:tc>
          <w:tcPr>
            <w:tcW w:w="4680" w:type="pct"/>
            <w:hideMark/>
          </w:tcPr>
          <w:p w:rsidR="00503FAA" w:rsidRPr="00535191" w:rsidRDefault="00503FAA" w:rsidP="00930C1D">
            <w:pPr>
              <w:ind w:left="111" w:hanging="4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D5EDA">
              <w:rPr>
                <w:rFonts w:ascii="Times New Roman" w:hAnsi="Times New Roman"/>
                <w:noProof/>
                <w:sz w:val="24"/>
                <w:szCs w:val="24"/>
              </w:rPr>
              <w:t>Muchlisin Riadi.</w:t>
            </w:r>
            <w:r w:rsidR="00FE5BA1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6D5EDA">
              <w:rPr>
                <w:rFonts w:ascii="Times New Roman" w:hAnsi="Times New Roman"/>
                <w:noProof/>
                <w:sz w:val="24"/>
                <w:szCs w:val="24"/>
              </w:rPr>
              <w:t>Pengertian, Tujuan dan Struktur Sistem Pakar.12 Oktober 2016.[Online].Available:</w:t>
            </w:r>
            <w:r w:rsidRPr="006D5EDA">
              <w:rPr>
                <w:rStyle w:val="Hyperlink"/>
                <w:rFonts w:ascii="Times New Roman" w:hAnsi="Times New Roman"/>
                <w:noProof/>
                <w:color w:val="000000"/>
                <w:sz w:val="24"/>
                <w:szCs w:val="24"/>
              </w:rPr>
              <w:t>https://www.kajianpustaka.com/2016/10/pengertian-tujuan-dan-struktur-sistempakar.html</w:t>
            </w:r>
            <w:r w:rsidRPr="006D5EDA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[Akses : 10 April</w:t>
            </w:r>
            <w:r w:rsidRPr="00477921">
              <w:rPr>
                <w:rFonts w:ascii="Times New Roman" w:hAnsi="Times New Roman"/>
                <w:noProof/>
                <w:sz w:val="24"/>
                <w:szCs w:val="24"/>
              </w:rPr>
              <w:t xml:space="preserve"> 2020]</w:t>
            </w:r>
          </w:p>
        </w:tc>
      </w:tr>
      <w:tr w:rsidR="00503FAA" w:rsidTr="00930C1D">
        <w:trPr>
          <w:tblCellSpacing w:w="15" w:type="dxa"/>
        </w:trPr>
        <w:tc>
          <w:tcPr>
            <w:tcW w:w="264" w:type="pct"/>
            <w:hideMark/>
          </w:tcPr>
          <w:p w:rsidR="00503FAA" w:rsidRPr="006D5EDA" w:rsidRDefault="008A7175" w:rsidP="00930C1D">
            <w:pPr>
              <w:pStyle w:val="Bibliography"/>
              <w:jc w:val="both"/>
              <w:rPr>
                <w:rFonts w:ascii="Times New Roman" w:eastAsia="Times New Roman" w:hAnsi="Times New Roman"/>
                <w:noProof/>
                <w:sz w:val="24"/>
              </w:rPr>
            </w:pPr>
            <w:bookmarkStart w:id="9" w:name="wikipedia-teorema-bayes"/>
            <w:r>
              <w:rPr>
                <w:rFonts w:ascii="Times New Roman" w:hAnsi="Times New Roman"/>
                <w:noProof/>
                <w:sz w:val="24"/>
              </w:rPr>
              <w:lastRenderedPageBreak/>
              <w:t>[12</w:t>
            </w:r>
            <w:r w:rsidR="00503FAA" w:rsidRPr="006D5EDA">
              <w:rPr>
                <w:rFonts w:ascii="Times New Roman" w:hAnsi="Times New Roman"/>
                <w:noProof/>
                <w:sz w:val="24"/>
              </w:rPr>
              <w:t>]</w:t>
            </w:r>
            <w:bookmarkEnd w:id="9"/>
          </w:p>
        </w:tc>
        <w:tc>
          <w:tcPr>
            <w:tcW w:w="4680" w:type="pct"/>
            <w:hideMark/>
          </w:tcPr>
          <w:p w:rsidR="00FE5BA1" w:rsidRPr="00FE5BA1" w:rsidRDefault="00503FAA" w:rsidP="00FE5BA1">
            <w:pPr>
              <w:pStyle w:val="Bibliography"/>
              <w:ind w:left="10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D5EDA">
              <w:rPr>
                <w:rFonts w:ascii="Times New Roman" w:hAnsi="Times New Roman"/>
                <w:noProof/>
                <w:color w:val="000000"/>
                <w:sz w:val="24"/>
              </w:rPr>
              <w:t>Wikipedia. Teorema Bayes. [Online].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Available:</w:t>
            </w:r>
            <w:r w:rsidRPr="006D5EDA">
              <w:rPr>
                <w:rStyle w:val="Hyperlink"/>
                <w:rFonts w:ascii="Times New Roman" w:hAnsi="Times New Roman"/>
                <w:noProof/>
                <w:color w:val="000000"/>
                <w:sz w:val="24"/>
              </w:rPr>
              <w:t>https://id.m.wikipedia.org/wiki/Teorema_Bayes</w:t>
            </w:r>
            <w:r w:rsidRPr="006D5EDA">
              <w:rPr>
                <w:rFonts w:ascii="Times New Roman" w:hAnsi="Times New Roman"/>
                <w:noProof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[Akses : 13 April</w:t>
            </w:r>
            <w:r w:rsidRPr="00477921">
              <w:rPr>
                <w:rFonts w:ascii="Times New Roman" w:hAnsi="Times New Roman"/>
                <w:noProof/>
                <w:sz w:val="24"/>
                <w:szCs w:val="24"/>
              </w:rPr>
              <w:t xml:space="preserve"> 2020]</w:t>
            </w:r>
          </w:p>
        </w:tc>
      </w:tr>
    </w:tbl>
    <w:p w:rsidR="00503FAA" w:rsidRDefault="00503FAA" w:rsidP="00503FAA">
      <w:pPr>
        <w:pStyle w:val="Bibliography"/>
        <w:rPr>
          <w:rFonts w:eastAsia="Times New Roman"/>
          <w:noProof/>
          <w:vanish/>
        </w:rPr>
      </w:pPr>
      <w:r>
        <w:rPr>
          <w:noProof/>
          <w:vanish/>
        </w:rPr>
        <w:t>x</w:t>
      </w:r>
    </w:p>
    <w:p w:rsidR="00503FAA" w:rsidRDefault="00503FAA" w:rsidP="00503FAA">
      <w:pPr>
        <w:pStyle w:val="Bibliography"/>
        <w:rPr>
          <w:noProof/>
          <w:vanish/>
        </w:rPr>
      </w:pPr>
      <w:r>
        <w:rPr>
          <w:noProof/>
          <w:vanish/>
        </w:rPr>
        <w:t>x</w:t>
      </w:r>
    </w:p>
    <w:tbl>
      <w:tblPr>
        <w:tblW w:w="5089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"/>
        <w:gridCol w:w="8588"/>
      </w:tblGrid>
      <w:tr w:rsidR="00503FAA" w:rsidRPr="00213577" w:rsidTr="00930C1D">
        <w:trPr>
          <w:tblCellSpacing w:w="15" w:type="dxa"/>
        </w:trPr>
        <w:tc>
          <w:tcPr>
            <w:tcW w:w="347" w:type="pct"/>
            <w:hideMark/>
          </w:tcPr>
          <w:p w:rsidR="00503FAA" w:rsidRPr="00213577" w:rsidRDefault="00503FAA" w:rsidP="00930C1D">
            <w:pPr>
              <w:pStyle w:val="Bibliography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bookmarkStart w:id="10" w:name="arifianto-pengertian-flowchart-dan-jenis"/>
            <w:r w:rsidRPr="00213577">
              <w:rPr>
                <w:rFonts w:ascii="Times New Roman" w:hAnsi="Times New Roman"/>
                <w:noProof/>
                <w:sz w:val="24"/>
                <w:szCs w:val="24"/>
              </w:rPr>
              <w:t>[1</w:t>
            </w:r>
            <w:r w:rsidR="008A7175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213577">
              <w:rPr>
                <w:rFonts w:ascii="Times New Roman" w:hAnsi="Times New Roman"/>
                <w:noProof/>
                <w:sz w:val="24"/>
                <w:szCs w:val="24"/>
              </w:rPr>
              <w:t>]</w:t>
            </w:r>
            <w:bookmarkEnd w:id="10"/>
          </w:p>
        </w:tc>
        <w:tc>
          <w:tcPr>
            <w:tcW w:w="4598" w:type="pct"/>
            <w:hideMark/>
          </w:tcPr>
          <w:p w:rsidR="00503FAA" w:rsidRPr="00213577" w:rsidRDefault="00503FAA" w:rsidP="00930C1D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213577">
              <w:rPr>
                <w:rFonts w:ascii="Times New Roman" w:hAnsi="Times New Roman"/>
                <w:noProof/>
                <w:sz w:val="24"/>
                <w:szCs w:val="24"/>
              </w:rPr>
              <w:t>Rahmat Arifianto.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Pengertian Flowchart Dan Jenis-Jenisnya.20 November 2014.</w:t>
            </w:r>
            <w:r w:rsidRPr="00213577">
              <w:rPr>
                <w:rFonts w:ascii="Times New Roman" w:hAnsi="Times New Roman"/>
                <w:noProof/>
                <w:sz w:val="24"/>
                <w:szCs w:val="24"/>
              </w:rPr>
              <w:t>[Online].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Available:</w:t>
            </w:r>
            <w:r w:rsidRPr="00213577">
              <w:rPr>
                <w:rStyle w:val="Hyperlink"/>
                <w:rFonts w:ascii="Times New Roman" w:hAnsi="Times New Roman"/>
                <w:noProof/>
                <w:color w:val="000000"/>
                <w:sz w:val="24"/>
                <w:szCs w:val="24"/>
              </w:rPr>
              <w:t>http://rahmatarifianto.wordpress.com/2014/11/20/pengertian-flowchart-dan-jenis-jenisnya/</w:t>
            </w:r>
            <w:r w:rsidRPr="00213577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[Akses : 13 April</w:t>
            </w:r>
            <w:r w:rsidRPr="00477921">
              <w:rPr>
                <w:rFonts w:ascii="Times New Roman" w:hAnsi="Times New Roman"/>
                <w:noProof/>
                <w:sz w:val="24"/>
                <w:szCs w:val="24"/>
              </w:rPr>
              <w:t xml:space="preserve"> 2020]</w:t>
            </w:r>
          </w:p>
        </w:tc>
      </w:tr>
      <w:tr w:rsidR="00503FAA" w:rsidRPr="00213577" w:rsidTr="00930C1D">
        <w:trPr>
          <w:tblCellSpacing w:w="15" w:type="dxa"/>
        </w:trPr>
        <w:tc>
          <w:tcPr>
            <w:tcW w:w="347" w:type="pct"/>
            <w:hideMark/>
          </w:tcPr>
          <w:p w:rsidR="00503FAA" w:rsidRPr="00213577" w:rsidRDefault="008A7175" w:rsidP="00930C1D">
            <w:pPr>
              <w:pStyle w:val="Bibliography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bookmarkStart w:id="11" w:name="ladjamudin-bin-2005-analisis-dan-desain-"/>
            <w:r>
              <w:rPr>
                <w:rFonts w:ascii="Times New Roman" w:hAnsi="Times New Roman"/>
                <w:noProof/>
                <w:sz w:val="24"/>
                <w:szCs w:val="24"/>
              </w:rPr>
              <w:t>[14</w:t>
            </w:r>
            <w:r w:rsidR="00503FAA" w:rsidRPr="00213577">
              <w:rPr>
                <w:rFonts w:ascii="Times New Roman" w:hAnsi="Times New Roman"/>
                <w:noProof/>
                <w:sz w:val="24"/>
                <w:szCs w:val="24"/>
              </w:rPr>
              <w:t>]</w:t>
            </w:r>
            <w:bookmarkEnd w:id="11"/>
          </w:p>
        </w:tc>
        <w:tc>
          <w:tcPr>
            <w:tcW w:w="4598" w:type="pct"/>
            <w:hideMark/>
          </w:tcPr>
          <w:p w:rsidR="00503FAA" w:rsidRPr="00213577" w:rsidRDefault="00503FAA" w:rsidP="00930C1D">
            <w:pPr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213577">
              <w:rPr>
                <w:rFonts w:ascii="Times New Roman" w:hAnsi="Times New Roman"/>
                <w:noProof/>
                <w:sz w:val="24"/>
                <w:szCs w:val="24"/>
              </w:rPr>
              <w:t xml:space="preserve">Bahra-Al Ladjamudin Bin, </w:t>
            </w:r>
            <w:r w:rsidRPr="00213577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Analisis dan Desain Sistem Informasi</w:t>
            </w:r>
            <w:r w:rsidRPr="00213577">
              <w:rPr>
                <w:rFonts w:ascii="Times New Roman" w:hAnsi="Times New Roman"/>
                <w:noProof/>
                <w:sz w:val="24"/>
                <w:szCs w:val="24"/>
              </w:rPr>
              <w:t>, 1st ed. Yogyakarta, 2005.</w:t>
            </w:r>
          </w:p>
        </w:tc>
      </w:tr>
    </w:tbl>
    <w:p w:rsidR="00503FAA" w:rsidRDefault="00503FAA" w:rsidP="00503FAA">
      <w:pPr>
        <w:pStyle w:val="Bibliography"/>
        <w:rPr>
          <w:noProof/>
          <w:vanish/>
        </w:rPr>
      </w:pPr>
      <w:r>
        <w:rPr>
          <w:noProof/>
          <w:vanish/>
        </w:rPr>
        <w:t>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"/>
        <w:gridCol w:w="8641"/>
      </w:tblGrid>
      <w:tr w:rsidR="00503FAA" w:rsidTr="00930C1D">
        <w:trPr>
          <w:tblCellSpacing w:w="15" w:type="dxa"/>
        </w:trPr>
        <w:tc>
          <w:tcPr>
            <w:tcW w:w="0" w:type="auto"/>
            <w:hideMark/>
          </w:tcPr>
          <w:p w:rsidR="00503FAA" w:rsidRPr="00213577" w:rsidRDefault="00503FAA" w:rsidP="00930C1D">
            <w:pPr>
              <w:pStyle w:val="Bibliography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</w:pPr>
            <w:bookmarkStart w:id="12" w:name="salamadian-use-case-:-pengertian,-fungsi"/>
            <w:r w:rsidRPr="0021357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[1</w:t>
            </w:r>
            <w:r w:rsidR="008A7175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</w:t>
            </w:r>
            <w:r w:rsidRPr="0021357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]</w:t>
            </w:r>
            <w:bookmarkEnd w:id="12"/>
          </w:p>
        </w:tc>
        <w:tc>
          <w:tcPr>
            <w:tcW w:w="0" w:type="auto"/>
            <w:hideMark/>
          </w:tcPr>
          <w:p w:rsidR="00503FAA" w:rsidRPr="00213577" w:rsidRDefault="00503FAA" w:rsidP="00930C1D">
            <w:pPr>
              <w:pStyle w:val="Bibliography"/>
              <w:ind w:left="107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</w:pPr>
            <w:r w:rsidRPr="0021357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Salamadian.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Use Case : Pengertian, Fungsi, Contoh &amp; Cara Membuatnya Lengkap!.</w:t>
            </w:r>
            <w:r w:rsidRPr="0021357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17 Juni 2018. [Online].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Available:</w:t>
            </w:r>
            <w:r w:rsidRPr="00213577">
              <w:rPr>
                <w:rStyle w:val="Hyperlink"/>
                <w:rFonts w:ascii="Times New Roman" w:hAnsi="Times New Roman"/>
                <w:noProof/>
                <w:color w:val="000000"/>
                <w:sz w:val="24"/>
                <w:szCs w:val="24"/>
              </w:rPr>
              <w:t>http://salamadian.com/pengertian-use-case-diagram-adalah/</w:t>
            </w:r>
            <w:r w:rsidRPr="0021357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[Akses : 15 April</w:t>
            </w:r>
            <w:r w:rsidRPr="00477921">
              <w:rPr>
                <w:rFonts w:ascii="Times New Roman" w:hAnsi="Times New Roman"/>
                <w:noProof/>
                <w:sz w:val="24"/>
                <w:szCs w:val="24"/>
              </w:rPr>
              <w:t xml:space="preserve"> 2020]</w:t>
            </w:r>
          </w:p>
        </w:tc>
      </w:tr>
      <w:tr w:rsidR="00503FAA" w:rsidTr="00930C1D">
        <w:trPr>
          <w:tblCellSpacing w:w="15" w:type="dxa"/>
        </w:trPr>
        <w:tc>
          <w:tcPr>
            <w:tcW w:w="0" w:type="auto"/>
            <w:hideMark/>
          </w:tcPr>
          <w:p w:rsidR="00503FAA" w:rsidRPr="00213577" w:rsidRDefault="008A7175" w:rsidP="00930C1D">
            <w:pPr>
              <w:pStyle w:val="Bibliography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</w:pPr>
            <w:bookmarkStart w:id="13" w:name="umialfa-uml-:-activity-diagram"/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[16</w:t>
            </w:r>
            <w:r w:rsidR="00503FAA" w:rsidRPr="0021357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]</w:t>
            </w:r>
            <w:bookmarkEnd w:id="13"/>
          </w:p>
        </w:tc>
        <w:tc>
          <w:tcPr>
            <w:tcW w:w="0" w:type="auto"/>
            <w:hideMark/>
          </w:tcPr>
          <w:p w:rsidR="00503FAA" w:rsidRPr="00213577" w:rsidRDefault="00503FAA" w:rsidP="00930C1D">
            <w:pPr>
              <w:pStyle w:val="Bibliography"/>
              <w:ind w:left="107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</w:pPr>
            <w:r w:rsidRPr="0021357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Umialfa.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UML : Activity Diagram.Friday, March 28, 2014.</w:t>
            </w:r>
            <w:r w:rsidRPr="0021357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[Online].   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Available:</w:t>
            </w:r>
            <w:r w:rsidRPr="00213577">
              <w:rPr>
                <w:rStyle w:val="Hyperlink"/>
                <w:rFonts w:ascii="Times New Roman" w:hAnsi="Times New Roman"/>
                <w:noProof/>
                <w:color w:val="000000"/>
                <w:sz w:val="24"/>
                <w:szCs w:val="24"/>
              </w:rPr>
              <w:t>http://fatimahum</w:t>
            </w:r>
            <w:r>
              <w:rPr>
                <w:rStyle w:val="Hyperlink"/>
                <w:rFonts w:ascii="Times New Roman" w:hAnsi="Times New Roman"/>
                <w:noProof/>
                <w:color w:val="000000"/>
                <w:sz w:val="24"/>
                <w:szCs w:val="24"/>
              </w:rPr>
              <w:t>i.blogspot.com/2014/03/uml-activity</w:t>
            </w:r>
            <w:r w:rsidRPr="00213577">
              <w:rPr>
                <w:rStyle w:val="Hyperlink"/>
                <w:rFonts w:ascii="Times New Roman" w:hAnsi="Times New Roman"/>
                <w:noProof/>
                <w:color w:val="000000"/>
                <w:sz w:val="24"/>
                <w:szCs w:val="24"/>
              </w:rPr>
              <w:t>-diagram.html</w:t>
            </w:r>
            <w:r w:rsidRPr="0021357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[Akses : 15 April</w:t>
            </w:r>
            <w:r w:rsidRPr="00477921">
              <w:rPr>
                <w:rFonts w:ascii="Times New Roman" w:hAnsi="Times New Roman"/>
                <w:noProof/>
                <w:sz w:val="24"/>
                <w:szCs w:val="24"/>
              </w:rPr>
              <w:t xml:space="preserve"> 2020]</w:t>
            </w:r>
          </w:p>
        </w:tc>
      </w:tr>
    </w:tbl>
    <w:p w:rsidR="00503FAA" w:rsidRDefault="00503FAA" w:rsidP="00503FAA">
      <w:pPr>
        <w:pStyle w:val="Bibliography"/>
        <w:rPr>
          <w:noProof/>
          <w:vanish/>
        </w:rPr>
      </w:pPr>
      <w:r>
        <w:rPr>
          <w:noProof/>
          <w:vanish/>
        </w:rPr>
        <w:t>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"/>
        <w:gridCol w:w="8641"/>
      </w:tblGrid>
      <w:tr w:rsidR="00503FAA" w:rsidRPr="00780C76" w:rsidTr="00930C1D">
        <w:trPr>
          <w:tblCellSpacing w:w="15" w:type="dxa"/>
        </w:trPr>
        <w:tc>
          <w:tcPr>
            <w:tcW w:w="0" w:type="auto"/>
            <w:hideMark/>
          </w:tcPr>
          <w:p w:rsidR="00503FAA" w:rsidRPr="00780C76" w:rsidRDefault="00503FAA" w:rsidP="00930C1D">
            <w:pPr>
              <w:pStyle w:val="Bibliography"/>
              <w:jc w:val="both"/>
              <w:rPr>
                <w:rFonts w:ascii="Times New Roman" w:eastAsia="Times New Roman" w:hAnsi="Times New Roman"/>
                <w:noProof/>
                <w:sz w:val="24"/>
              </w:rPr>
            </w:pPr>
            <w:r w:rsidRPr="00780C76">
              <w:rPr>
                <w:rFonts w:ascii="Times New Roman" w:hAnsi="Times New Roman"/>
                <w:noProof/>
                <w:sz w:val="24"/>
              </w:rPr>
              <w:t>[1</w:t>
            </w:r>
            <w:r w:rsidR="008A7175">
              <w:rPr>
                <w:rFonts w:ascii="Times New Roman" w:hAnsi="Times New Roman"/>
                <w:noProof/>
                <w:sz w:val="24"/>
              </w:rPr>
              <w:t>7</w:t>
            </w:r>
            <w:r w:rsidRPr="00780C76">
              <w:rPr>
                <w:rFonts w:ascii="Times New Roman" w:hAnsi="Times New Roman"/>
                <w:noProof/>
                <w:sz w:val="24"/>
              </w:rPr>
              <w:t>]</w:t>
            </w:r>
          </w:p>
        </w:tc>
        <w:tc>
          <w:tcPr>
            <w:tcW w:w="0" w:type="auto"/>
            <w:hideMark/>
          </w:tcPr>
          <w:p w:rsidR="00503FAA" w:rsidRPr="00780C76" w:rsidRDefault="00503FAA" w:rsidP="00930C1D">
            <w:pPr>
              <w:pStyle w:val="Bibliography"/>
              <w:ind w:left="107"/>
              <w:jc w:val="both"/>
              <w:rPr>
                <w:rFonts w:ascii="Times New Roman" w:eastAsia="Times New Roman" w:hAnsi="Times New Roman"/>
                <w:noProof/>
                <w:sz w:val="24"/>
              </w:rPr>
            </w:pPr>
            <w:r w:rsidRPr="00780C76">
              <w:rPr>
                <w:rFonts w:ascii="Times New Roman" w:hAnsi="Times New Roman"/>
                <w:noProof/>
                <w:sz w:val="24"/>
              </w:rPr>
              <w:t>Umialfa.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UML : Class Diagram</w:t>
            </w:r>
            <w:r>
              <w:rPr>
                <w:rFonts w:ascii="Times New Roman" w:hAnsi="Times New Roman"/>
                <w:noProof/>
                <w:sz w:val="24"/>
              </w:rPr>
              <w:t xml:space="preserve"> Friday, March 28, 2014.</w:t>
            </w:r>
            <w:r w:rsidRPr="00780C76">
              <w:rPr>
                <w:rFonts w:ascii="Times New Roman" w:hAnsi="Times New Roman"/>
                <w:noProof/>
                <w:sz w:val="24"/>
              </w:rPr>
              <w:t>[Online].</w:t>
            </w:r>
            <w:r>
              <w:rPr>
                <w:rFonts w:ascii="Times New Roman" w:hAnsi="Times New Roman"/>
                <w:noProof/>
                <w:sz w:val="24"/>
              </w:rPr>
              <w:t>Available:</w:t>
            </w:r>
            <w:r w:rsidRPr="00780C76">
              <w:rPr>
                <w:rStyle w:val="Hyperlink"/>
                <w:rFonts w:ascii="Times New Roman" w:hAnsi="Times New Roman"/>
                <w:noProof/>
                <w:color w:val="000000"/>
                <w:sz w:val="24"/>
              </w:rPr>
              <w:t>http://fatimahumi.blogspot.com/2014/03/uml-class-diagram.html</w:t>
            </w:r>
            <w:r w:rsidRPr="00780C76">
              <w:rPr>
                <w:rFonts w:ascii="Times New Roman" w:hAnsi="Times New Roman"/>
                <w:noProof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[Akses : 15 April</w:t>
            </w:r>
            <w:r w:rsidRPr="00477921">
              <w:rPr>
                <w:rFonts w:ascii="Times New Roman" w:hAnsi="Times New Roman"/>
                <w:noProof/>
                <w:sz w:val="24"/>
                <w:szCs w:val="24"/>
              </w:rPr>
              <w:t xml:space="preserve"> 2020]</w:t>
            </w:r>
          </w:p>
        </w:tc>
      </w:tr>
      <w:tr w:rsidR="00503FAA" w:rsidRPr="00780C76" w:rsidTr="00930C1D">
        <w:trPr>
          <w:tblCellSpacing w:w="15" w:type="dxa"/>
        </w:trPr>
        <w:tc>
          <w:tcPr>
            <w:tcW w:w="0" w:type="auto"/>
            <w:hideMark/>
          </w:tcPr>
          <w:p w:rsidR="00503FAA" w:rsidRPr="00780C76" w:rsidRDefault="008A7175" w:rsidP="00930C1D">
            <w:pPr>
              <w:pStyle w:val="Bibliography"/>
              <w:jc w:val="both"/>
              <w:rPr>
                <w:rFonts w:ascii="Times New Roman" w:eastAsia="Times New Roman" w:hAnsi="Times New Roman"/>
                <w:noProof/>
                <w:sz w:val="24"/>
              </w:rPr>
            </w:pPr>
            <w:bookmarkStart w:id="14" w:name="hendrayudi-2010-dasar-dasar-pemograman-m"/>
            <w:r>
              <w:rPr>
                <w:rFonts w:ascii="Times New Roman" w:hAnsi="Times New Roman"/>
                <w:noProof/>
                <w:sz w:val="24"/>
              </w:rPr>
              <w:t>[18</w:t>
            </w:r>
            <w:r w:rsidR="00503FAA" w:rsidRPr="00780C76">
              <w:rPr>
                <w:rFonts w:ascii="Times New Roman" w:hAnsi="Times New Roman"/>
                <w:noProof/>
                <w:sz w:val="24"/>
              </w:rPr>
              <w:t>]</w:t>
            </w:r>
            <w:bookmarkEnd w:id="14"/>
          </w:p>
        </w:tc>
        <w:tc>
          <w:tcPr>
            <w:tcW w:w="0" w:type="auto"/>
            <w:hideMark/>
          </w:tcPr>
          <w:p w:rsidR="00503FAA" w:rsidRPr="00780C76" w:rsidRDefault="00503FAA" w:rsidP="00930C1D">
            <w:pPr>
              <w:pStyle w:val="Bibliography"/>
              <w:ind w:left="107"/>
              <w:jc w:val="both"/>
              <w:rPr>
                <w:rFonts w:ascii="Times New Roman" w:eastAsia="Times New Roman" w:hAnsi="Times New Roman"/>
                <w:noProof/>
                <w:sz w:val="24"/>
              </w:rPr>
            </w:pPr>
            <w:r w:rsidRPr="00780C76">
              <w:rPr>
                <w:rFonts w:ascii="Times New Roman" w:hAnsi="Times New Roman"/>
                <w:noProof/>
                <w:sz w:val="24"/>
              </w:rPr>
              <w:t xml:space="preserve">Hendrayudi, </w:t>
            </w:r>
            <w:r w:rsidRPr="00780C76">
              <w:rPr>
                <w:rFonts w:ascii="Times New Roman" w:hAnsi="Times New Roman"/>
                <w:i/>
                <w:iCs/>
                <w:noProof/>
                <w:sz w:val="24"/>
              </w:rPr>
              <w:t>Dasar-Dasar Pemograman</w:t>
            </w:r>
            <w:bookmarkStart w:id="15" w:name="_GoBack"/>
            <w:bookmarkEnd w:id="15"/>
            <w:r w:rsidRPr="00780C76">
              <w:rPr>
                <w:rFonts w:ascii="Times New Roman" w:hAnsi="Times New Roman"/>
                <w:i/>
                <w:iCs/>
                <w:noProof/>
                <w:sz w:val="24"/>
              </w:rPr>
              <w:t xml:space="preserve"> Microsoft Visual Basic 2008</w:t>
            </w:r>
            <w:r w:rsidRPr="00780C76">
              <w:rPr>
                <w:rFonts w:ascii="Times New Roman" w:hAnsi="Times New Roman"/>
                <w:noProof/>
                <w:sz w:val="24"/>
              </w:rPr>
              <w:t>, 1st ed., 2010.</w:t>
            </w:r>
          </w:p>
        </w:tc>
      </w:tr>
      <w:tr w:rsidR="00503FAA" w:rsidRPr="00780C76" w:rsidTr="00930C1D">
        <w:trPr>
          <w:tblCellSpacing w:w="15" w:type="dxa"/>
        </w:trPr>
        <w:tc>
          <w:tcPr>
            <w:tcW w:w="0" w:type="auto"/>
            <w:hideMark/>
          </w:tcPr>
          <w:p w:rsidR="00503FAA" w:rsidRPr="00780C76" w:rsidRDefault="008A7175" w:rsidP="00930C1D">
            <w:pPr>
              <w:pStyle w:val="Bibliography"/>
              <w:jc w:val="both"/>
              <w:rPr>
                <w:rFonts w:ascii="Times New Roman" w:eastAsia="Times New Roman" w:hAnsi="Times New Roman"/>
                <w:noProof/>
                <w:sz w:val="24"/>
              </w:rPr>
            </w:pPr>
            <w:bookmarkStart w:id="16" w:name="microsoft-access-2007-student-partner-by"/>
            <w:r>
              <w:rPr>
                <w:rFonts w:ascii="Times New Roman" w:hAnsi="Times New Roman"/>
                <w:noProof/>
                <w:sz w:val="24"/>
              </w:rPr>
              <w:t>[19</w:t>
            </w:r>
            <w:r w:rsidR="00503FAA" w:rsidRPr="00780C76">
              <w:rPr>
                <w:rFonts w:ascii="Times New Roman" w:hAnsi="Times New Roman"/>
                <w:noProof/>
                <w:sz w:val="24"/>
              </w:rPr>
              <w:t>]</w:t>
            </w:r>
            <w:bookmarkEnd w:id="16"/>
          </w:p>
        </w:tc>
        <w:tc>
          <w:tcPr>
            <w:tcW w:w="0" w:type="auto"/>
            <w:hideMark/>
          </w:tcPr>
          <w:p w:rsidR="00503FAA" w:rsidRPr="00780C76" w:rsidRDefault="00503FAA" w:rsidP="00930C1D">
            <w:pPr>
              <w:pStyle w:val="Bibliography"/>
              <w:ind w:left="107"/>
              <w:jc w:val="both"/>
              <w:rPr>
                <w:rFonts w:ascii="Times New Roman" w:eastAsia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MUGI, </w:t>
            </w:r>
            <w:r w:rsidRPr="00EF5CE0">
              <w:rPr>
                <w:rFonts w:ascii="Times New Roman" w:hAnsi="Times New Roman"/>
                <w:noProof/>
                <w:sz w:val="24"/>
                <w:szCs w:val="24"/>
              </w:rPr>
              <w:t>Microsoft Access 2007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[E-Book]. Tersedia : </w:t>
            </w:r>
            <w:hyperlink r:id="rId6" w:history="1">
              <w:r w:rsidRPr="00CB2E68">
                <w:rPr>
                  <w:rStyle w:val="Hyperlink"/>
                  <w:rFonts w:ascii="Times New Roman" w:hAnsi="Times New Roman"/>
                  <w:noProof/>
                  <w:color w:val="000000"/>
                  <w:sz w:val="24"/>
                  <w:szCs w:val="24"/>
                </w:rPr>
                <w:t>http://deaalina9222.staff.gunadarma.ac.id/Downloads/folder/0.10</w:t>
              </w:r>
            </w:hyperlink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[Akses : 20 April</w:t>
            </w:r>
            <w:r w:rsidRPr="00370C43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2020].</w:t>
            </w:r>
          </w:p>
        </w:tc>
      </w:tr>
    </w:tbl>
    <w:p w:rsidR="00503FAA" w:rsidRPr="003C6859" w:rsidRDefault="00EC2F65" w:rsidP="008A7175">
      <w:pPr>
        <w:widowControl w:val="0"/>
        <w:autoSpaceDE w:val="0"/>
        <w:autoSpaceDN w:val="0"/>
        <w:adjustRightInd w:val="0"/>
        <w:spacing w:line="480" w:lineRule="auto"/>
        <w:ind w:left="640" w:hanging="640"/>
        <w:jc w:val="both"/>
        <w:rPr>
          <w:rFonts w:ascii="Times New Roman" w:hAnsi="Times New Roman"/>
          <w:noProof/>
          <w:sz w:val="24"/>
          <w:szCs w:val="24"/>
        </w:rPr>
      </w:pPr>
      <w:r w:rsidRPr="003C6859">
        <w:rPr>
          <w:rFonts w:ascii="Times New Roman" w:hAnsi="Times New Roman"/>
          <w:noProof/>
          <w:sz w:val="24"/>
          <w:szCs w:val="24"/>
        </w:rPr>
        <w:fldChar w:fldCharType="begin" w:fldLock="1"/>
      </w:r>
      <w:r w:rsidR="00503FAA" w:rsidRPr="003C6859">
        <w:rPr>
          <w:rFonts w:ascii="Times New Roman" w:hAnsi="Times New Roman"/>
          <w:noProof/>
          <w:sz w:val="24"/>
          <w:szCs w:val="24"/>
        </w:rPr>
        <w:instrText xml:space="preserve">ADDIN Mendeley Bibliography CSL_BIBLIOGRAPHY </w:instrText>
      </w:r>
      <w:r w:rsidRPr="003C6859">
        <w:rPr>
          <w:rFonts w:ascii="Times New Roman" w:hAnsi="Times New Roman"/>
          <w:noProof/>
          <w:sz w:val="24"/>
          <w:szCs w:val="24"/>
        </w:rPr>
        <w:fldChar w:fldCharType="separate"/>
      </w:r>
      <w:r w:rsidR="00503FAA" w:rsidRPr="003C6859">
        <w:rPr>
          <w:rFonts w:ascii="Times New Roman" w:hAnsi="Times New Roman"/>
          <w:noProof/>
          <w:sz w:val="24"/>
          <w:szCs w:val="24"/>
        </w:rPr>
        <w:t>[</w:t>
      </w:r>
      <w:r w:rsidR="008A7175">
        <w:rPr>
          <w:rFonts w:ascii="Times New Roman" w:hAnsi="Times New Roman"/>
          <w:noProof/>
          <w:sz w:val="24"/>
          <w:szCs w:val="24"/>
        </w:rPr>
        <w:t>20</w:t>
      </w:r>
      <w:r w:rsidR="00503FAA" w:rsidRPr="003C6859">
        <w:rPr>
          <w:rFonts w:ascii="Times New Roman" w:hAnsi="Times New Roman"/>
          <w:noProof/>
          <w:sz w:val="24"/>
          <w:szCs w:val="24"/>
        </w:rPr>
        <w:t>]</w:t>
      </w:r>
      <w:r w:rsidR="00503FAA" w:rsidRPr="003C6859">
        <w:rPr>
          <w:rFonts w:ascii="Times New Roman" w:hAnsi="Times New Roman"/>
          <w:noProof/>
          <w:sz w:val="24"/>
          <w:szCs w:val="24"/>
        </w:rPr>
        <w:tab/>
      </w:r>
      <w:r w:rsidR="008A7175" w:rsidRPr="003C6859">
        <w:rPr>
          <w:rFonts w:ascii="Times New Roman" w:hAnsi="Times New Roman"/>
          <w:noProof/>
          <w:sz w:val="24"/>
          <w:szCs w:val="24"/>
        </w:rPr>
        <w:t>K. Kunci, “Sistem Informasi Penjualan Toko Dan Monitoring Pendapatan/Pengeluaran/Stok Belanja Dengan Menggunakan Visual Basic Dan Crystal Report,” Pp. 127–131, 2018.</w:t>
      </w:r>
    </w:p>
    <w:p w:rsidR="00503FAA" w:rsidRDefault="00EC2F65" w:rsidP="00503FAA">
      <w:pPr>
        <w:pStyle w:val="Bibliography"/>
        <w:spacing w:line="480" w:lineRule="auto"/>
        <w:rPr>
          <w:rFonts w:eastAsia="Times New Roman"/>
          <w:noProof/>
          <w:vanish/>
        </w:rPr>
      </w:pPr>
      <w:r w:rsidRPr="003C6859">
        <w:rPr>
          <w:rFonts w:ascii="Times New Roman" w:hAnsi="Times New Roman"/>
          <w:noProof/>
          <w:sz w:val="24"/>
          <w:szCs w:val="24"/>
        </w:rPr>
        <w:fldChar w:fldCharType="end"/>
      </w:r>
      <w:r w:rsidR="00503FAA">
        <w:rPr>
          <w:noProof/>
          <w:vanish/>
        </w:rPr>
        <w:t>x</w:t>
      </w:r>
    </w:p>
    <w:p w:rsidR="00503FAA" w:rsidRDefault="00503FAA" w:rsidP="00503FAA"/>
    <w:p w:rsidR="00933CCD" w:rsidRDefault="00933CCD"/>
    <w:sectPr w:rsidR="00933CCD" w:rsidSect="00933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3FAA"/>
    <w:rsid w:val="00503FAA"/>
    <w:rsid w:val="008A7175"/>
    <w:rsid w:val="00933CCD"/>
    <w:rsid w:val="00EC2F65"/>
    <w:rsid w:val="00FE5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1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03FAA"/>
    <w:rPr>
      <w:color w:val="0000FF"/>
      <w:u w:val="single"/>
    </w:rPr>
  </w:style>
  <w:style w:type="character" w:customStyle="1" w:styleId="e24kjd">
    <w:name w:val="e24kjd"/>
    <w:basedOn w:val="DefaultParagraphFont"/>
    <w:rsid w:val="00503FAA"/>
  </w:style>
  <w:style w:type="paragraph" w:styleId="Bibliography">
    <w:name w:val="Bibliography"/>
    <w:basedOn w:val="Normal"/>
    <w:next w:val="Normal"/>
    <w:uiPriority w:val="37"/>
    <w:unhideWhenUsed/>
    <w:rsid w:val="00503FAA"/>
  </w:style>
  <w:style w:type="character" w:customStyle="1" w:styleId="Heading1Char">
    <w:name w:val="Heading 1 Char"/>
    <w:basedOn w:val="DefaultParagraphFont"/>
    <w:link w:val="Heading1"/>
    <w:uiPriority w:val="9"/>
    <w:rsid w:val="008A71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17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eaalina9222.staff.gunadarma.ac.id/Downloads/folder/0.10" TargetMode="External"/><Relationship Id="rId5" Type="http://schemas.openxmlformats.org/officeDocument/2006/relationships/hyperlink" Target="http://perkebunan.litbang.pertanian.go.id/tanaman-kop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_Reference.XSL" StyleName="IEEE - Reference Order">
  <b:Source>
    <b:Tag>siregar-2015-penerapan-teorema-bayes-pada-sistem-pakar-untuk-mengidentifikasi-penyakit-tumbuhan-padi</b:Tag>
    <b:SourceType>Report</b:SourceType>
    <b:Title>PENERAPAN TEOREMA BAYES PADA SISTEM PAKAR UNTUK MENGIDENTIFIKASI PENYAKIT TUMBUHAN PADI</b:Title>
    <b:Year>2015</b:Year>
    <b:Author>
      <b:Author>
        <b:NameList>
          <b:Person>
            <b:First>Elida Tuti</b:First>
            <b:Last>Siregar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2B0A7CFE-9EE5-4C95-BA42-4FA9658F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dcterms:created xsi:type="dcterms:W3CDTF">2020-06-19T02:21:00Z</dcterms:created>
  <dcterms:modified xsi:type="dcterms:W3CDTF">2020-08-11T03:09:00Z</dcterms:modified>
</cp:coreProperties>
</file>