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F9ECF0" w14:textId="420394AB" w:rsidR="004F4569" w:rsidRDefault="004F4569" w:rsidP="000F29ED">
      <w:pPr>
        <w:pStyle w:val="ListParagraph"/>
        <w:tabs>
          <w:tab w:val="left" w:pos="567"/>
          <w:tab w:val="left" w:pos="6804"/>
        </w:tabs>
        <w:spacing w:after="0" w:line="48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 w:rsidRPr="004F4569">
        <w:rPr>
          <w:rFonts w:ascii="Times New Roman" w:hAnsi="Times New Roman"/>
          <w:b/>
          <w:sz w:val="24"/>
          <w:szCs w:val="24"/>
        </w:rPr>
        <w:t>DAFTAR PUSTAKA</w:t>
      </w:r>
    </w:p>
    <w:p w14:paraId="1E6B4A07" w14:textId="77777777" w:rsidR="004F4569" w:rsidRDefault="004F4569" w:rsidP="00AF0A7F">
      <w:pPr>
        <w:pStyle w:val="ListParagraph"/>
        <w:tabs>
          <w:tab w:val="left" w:pos="567"/>
          <w:tab w:val="left" w:pos="6804"/>
        </w:tabs>
        <w:spacing w:after="0" w:line="480" w:lineRule="auto"/>
        <w:ind w:left="0"/>
        <w:jc w:val="center"/>
        <w:rPr>
          <w:rFonts w:ascii="Times New Roman" w:hAnsi="Times New Roman"/>
          <w:b/>
          <w:sz w:val="24"/>
          <w:szCs w:val="24"/>
        </w:rPr>
      </w:pPr>
    </w:p>
    <w:p w14:paraId="40D4F445" w14:textId="46E60110" w:rsidR="004F4569" w:rsidRPr="004F4569" w:rsidRDefault="004F4569" w:rsidP="004F4569">
      <w:pPr>
        <w:widowControl w:val="0"/>
        <w:autoSpaceDE w:val="0"/>
        <w:autoSpaceDN w:val="0"/>
        <w:adjustRightInd w:val="0"/>
        <w:spacing w:after="0" w:line="480" w:lineRule="auto"/>
        <w:ind w:left="640" w:hanging="640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fldChar w:fldCharType="begin" w:fldLock="1"/>
      </w:r>
      <w:r>
        <w:rPr>
          <w:rFonts w:ascii="Times New Roman" w:hAnsi="Times New Roman"/>
          <w:sz w:val="24"/>
          <w:szCs w:val="24"/>
        </w:rPr>
        <w:instrText xml:space="preserve">ADDIN Mendeley Bibliography CSL_BIBLIOGRAPHY </w:instrText>
      </w:r>
      <w:r>
        <w:rPr>
          <w:rFonts w:ascii="Times New Roman" w:hAnsi="Times New Roman"/>
          <w:sz w:val="24"/>
          <w:szCs w:val="24"/>
        </w:rPr>
        <w:fldChar w:fldCharType="separate"/>
      </w:r>
      <w:r w:rsidRPr="004F4569">
        <w:rPr>
          <w:rFonts w:ascii="Times New Roman" w:hAnsi="Times New Roman" w:cs="Times New Roman"/>
          <w:noProof/>
          <w:sz w:val="24"/>
          <w:szCs w:val="24"/>
        </w:rPr>
        <w:t>[1]</w:t>
      </w:r>
      <w:r w:rsidRPr="004F4569">
        <w:rPr>
          <w:rFonts w:ascii="Times New Roman" w:hAnsi="Times New Roman" w:cs="Times New Roman"/>
          <w:noProof/>
          <w:sz w:val="24"/>
          <w:szCs w:val="24"/>
        </w:rPr>
        <w:tab/>
        <w:t>S. Literatur, “Peran makanan terhadap kejadian karies gigi,” vol. 7, no. 2, pp. 89–93, 2013.</w:t>
      </w:r>
    </w:p>
    <w:p w14:paraId="44ABC4F3" w14:textId="77777777" w:rsidR="004F4569" w:rsidRPr="004F4569" w:rsidRDefault="004F4569" w:rsidP="004F4569">
      <w:pPr>
        <w:widowControl w:val="0"/>
        <w:autoSpaceDE w:val="0"/>
        <w:autoSpaceDN w:val="0"/>
        <w:adjustRightInd w:val="0"/>
        <w:spacing w:after="0" w:line="480" w:lineRule="auto"/>
        <w:ind w:left="640" w:hanging="640"/>
        <w:rPr>
          <w:rFonts w:ascii="Times New Roman" w:hAnsi="Times New Roman" w:cs="Times New Roman"/>
          <w:noProof/>
          <w:sz w:val="24"/>
          <w:szCs w:val="24"/>
        </w:rPr>
      </w:pPr>
      <w:r w:rsidRPr="004F4569">
        <w:rPr>
          <w:rFonts w:ascii="Times New Roman" w:hAnsi="Times New Roman" w:cs="Times New Roman"/>
          <w:noProof/>
          <w:sz w:val="24"/>
          <w:szCs w:val="24"/>
        </w:rPr>
        <w:t>[2]</w:t>
      </w:r>
      <w:r w:rsidRPr="004F4569">
        <w:rPr>
          <w:rFonts w:ascii="Times New Roman" w:hAnsi="Times New Roman" w:cs="Times New Roman"/>
          <w:noProof/>
          <w:sz w:val="24"/>
          <w:szCs w:val="24"/>
        </w:rPr>
        <w:tab/>
        <w:t xml:space="preserve">A. Sucipto, Y. Fernando, R. I. Borman, and N. Mahmuda, “Penerapan Metode Certainty Factor Pada Diagnosa Penyakit Saraf Tulang Belakang,” </w:t>
      </w:r>
      <w:r w:rsidRPr="004F4569">
        <w:rPr>
          <w:rFonts w:ascii="Times New Roman" w:hAnsi="Times New Roman" w:cs="Times New Roman"/>
          <w:i/>
          <w:iCs/>
          <w:noProof/>
          <w:sz w:val="24"/>
          <w:szCs w:val="24"/>
        </w:rPr>
        <w:t>J. Ilm. FIFO</w:t>
      </w:r>
      <w:r w:rsidRPr="004F4569">
        <w:rPr>
          <w:rFonts w:ascii="Times New Roman" w:hAnsi="Times New Roman" w:cs="Times New Roman"/>
          <w:noProof/>
          <w:sz w:val="24"/>
          <w:szCs w:val="24"/>
        </w:rPr>
        <w:t>, 2019, doi: 10.22441/fifo.2018.v10i2.002.</w:t>
      </w:r>
    </w:p>
    <w:p w14:paraId="0CAF6C82" w14:textId="10D2DD2D" w:rsidR="004F4569" w:rsidRPr="004F4569" w:rsidRDefault="004F4569" w:rsidP="004F4569">
      <w:pPr>
        <w:widowControl w:val="0"/>
        <w:autoSpaceDE w:val="0"/>
        <w:autoSpaceDN w:val="0"/>
        <w:adjustRightInd w:val="0"/>
        <w:spacing w:after="0" w:line="480" w:lineRule="auto"/>
        <w:ind w:left="640" w:hanging="640"/>
        <w:rPr>
          <w:rFonts w:ascii="Times New Roman" w:hAnsi="Times New Roman" w:cs="Times New Roman"/>
          <w:noProof/>
          <w:sz w:val="24"/>
          <w:szCs w:val="24"/>
        </w:rPr>
      </w:pPr>
      <w:r w:rsidRPr="004F4569">
        <w:rPr>
          <w:rFonts w:ascii="Times New Roman" w:hAnsi="Times New Roman" w:cs="Times New Roman"/>
          <w:noProof/>
          <w:sz w:val="24"/>
          <w:szCs w:val="24"/>
        </w:rPr>
        <w:t>[3]</w:t>
      </w:r>
      <w:r w:rsidRPr="004F4569">
        <w:rPr>
          <w:rFonts w:ascii="Times New Roman" w:hAnsi="Times New Roman" w:cs="Times New Roman"/>
          <w:noProof/>
          <w:sz w:val="24"/>
          <w:szCs w:val="24"/>
        </w:rPr>
        <w:tab/>
        <w:t xml:space="preserve">G. Virginia, “METODE CERTAINTY FACTOR,” </w:t>
      </w:r>
      <w:r>
        <w:rPr>
          <w:rFonts w:ascii="Times New Roman" w:hAnsi="Times New Roman" w:cs="Times New Roman"/>
          <w:i/>
          <w:iCs/>
          <w:noProof/>
          <w:sz w:val="24"/>
          <w:szCs w:val="24"/>
          <w:lang w:val="en-GB"/>
        </w:rPr>
        <w:t>I</w:t>
      </w:r>
      <w:r w:rsidRPr="004F4569">
        <w:rPr>
          <w:rFonts w:ascii="Times New Roman" w:hAnsi="Times New Roman" w:cs="Times New Roman"/>
          <w:i/>
          <w:iCs/>
          <w:noProof/>
          <w:sz w:val="24"/>
          <w:szCs w:val="24"/>
        </w:rPr>
        <w:t>mplementasi sist</w:t>
      </w:r>
      <w:r>
        <w:rPr>
          <w:rFonts w:ascii="Times New Roman" w:hAnsi="Times New Roman" w:cs="Times New Roman"/>
          <w:i/>
          <w:iCs/>
          <w:noProof/>
          <w:sz w:val="24"/>
          <w:szCs w:val="24"/>
          <w:lang w:val="en-GB"/>
        </w:rPr>
        <w:t>em</w:t>
      </w:r>
      <w:r w:rsidRPr="004F4569">
        <w:rPr>
          <w:rFonts w:ascii="Times New Roman" w:hAnsi="Times New Roman" w:cs="Times New Roman"/>
          <w:i/>
          <w:iCs/>
          <w:noProof/>
          <w:sz w:val="24"/>
          <w:szCs w:val="24"/>
        </w:rPr>
        <w:t xml:space="preserve"> Pakar untuk mendiagnosis penyakit dengan gejala demam menggunakan metod. Certain. Factor</w:t>
      </w:r>
      <w:r w:rsidRPr="004F4569">
        <w:rPr>
          <w:rFonts w:ascii="Times New Roman" w:hAnsi="Times New Roman" w:cs="Times New Roman"/>
          <w:noProof/>
          <w:sz w:val="24"/>
          <w:szCs w:val="24"/>
        </w:rPr>
        <w:t>, 2010.</w:t>
      </w:r>
    </w:p>
    <w:p w14:paraId="40E25C9E" w14:textId="04FD923C" w:rsidR="004F4569" w:rsidRPr="004F4569" w:rsidRDefault="004F4569" w:rsidP="004F4569">
      <w:pPr>
        <w:widowControl w:val="0"/>
        <w:autoSpaceDE w:val="0"/>
        <w:autoSpaceDN w:val="0"/>
        <w:adjustRightInd w:val="0"/>
        <w:spacing w:after="0" w:line="480" w:lineRule="auto"/>
        <w:ind w:left="640" w:hanging="640"/>
        <w:rPr>
          <w:rFonts w:ascii="Times New Roman" w:hAnsi="Times New Roman" w:cs="Times New Roman"/>
          <w:noProof/>
          <w:sz w:val="24"/>
          <w:szCs w:val="24"/>
        </w:rPr>
      </w:pPr>
      <w:r w:rsidRPr="004F4569">
        <w:rPr>
          <w:rFonts w:ascii="Times New Roman" w:hAnsi="Times New Roman" w:cs="Times New Roman"/>
          <w:noProof/>
          <w:sz w:val="24"/>
          <w:szCs w:val="24"/>
        </w:rPr>
        <w:t>[4]</w:t>
      </w:r>
      <w:r w:rsidRPr="004F4569">
        <w:rPr>
          <w:rFonts w:ascii="Times New Roman" w:hAnsi="Times New Roman" w:cs="Times New Roman"/>
          <w:noProof/>
          <w:sz w:val="24"/>
          <w:szCs w:val="24"/>
        </w:rPr>
        <w:tab/>
        <w:t xml:space="preserve">I. Wadu, I. Karlina Rohaini, A. Rimayanto Gintu, and S. Hartini, “Pasta Gigi Pencegah Gigi Berlubang Berbahan Aktif Mikro Hidroksiapatit (Hap) Dari Limbah Kerabang Telur Pasar Raya Kota Salatiga,” </w:t>
      </w:r>
      <w:r w:rsidRPr="004F4569">
        <w:rPr>
          <w:rFonts w:ascii="Times New Roman" w:hAnsi="Times New Roman" w:cs="Times New Roman"/>
          <w:i/>
          <w:iCs/>
          <w:noProof/>
          <w:sz w:val="24"/>
          <w:szCs w:val="24"/>
        </w:rPr>
        <w:t>Univ. Kristen Satya Wacana</w:t>
      </w:r>
      <w:r w:rsidRPr="004F4569">
        <w:rPr>
          <w:rFonts w:ascii="Times New Roman" w:hAnsi="Times New Roman" w:cs="Times New Roman"/>
          <w:noProof/>
          <w:sz w:val="24"/>
          <w:szCs w:val="24"/>
        </w:rPr>
        <w:t>, pp. 116–124, 2015.</w:t>
      </w:r>
    </w:p>
    <w:p w14:paraId="4707E560" w14:textId="77777777" w:rsidR="004F4569" w:rsidRPr="004F4569" w:rsidRDefault="004F4569" w:rsidP="004F4569">
      <w:pPr>
        <w:widowControl w:val="0"/>
        <w:autoSpaceDE w:val="0"/>
        <w:autoSpaceDN w:val="0"/>
        <w:adjustRightInd w:val="0"/>
        <w:spacing w:after="0" w:line="480" w:lineRule="auto"/>
        <w:ind w:left="640" w:hanging="640"/>
        <w:rPr>
          <w:rFonts w:ascii="Times New Roman" w:hAnsi="Times New Roman" w:cs="Times New Roman"/>
          <w:noProof/>
          <w:sz w:val="24"/>
          <w:szCs w:val="24"/>
        </w:rPr>
      </w:pPr>
      <w:r w:rsidRPr="004F4569">
        <w:rPr>
          <w:rFonts w:ascii="Times New Roman" w:hAnsi="Times New Roman" w:cs="Times New Roman"/>
          <w:noProof/>
          <w:sz w:val="24"/>
          <w:szCs w:val="24"/>
        </w:rPr>
        <w:t>[5]</w:t>
      </w:r>
      <w:r w:rsidRPr="004F4569">
        <w:rPr>
          <w:rFonts w:ascii="Times New Roman" w:hAnsi="Times New Roman" w:cs="Times New Roman"/>
          <w:noProof/>
          <w:sz w:val="24"/>
          <w:szCs w:val="24"/>
        </w:rPr>
        <w:tab/>
        <w:t>N. Ray, Z. Bany, and S. Rezeki, “Gambaran Pengetahuan Pasien Mengenai Gigi Sensitif Di Puskesmas Baitussalam,” vol. 2, no. 4, pp. 162–3, 2017.</w:t>
      </w:r>
    </w:p>
    <w:p w14:paraId="14F774C3" w14:textId="77777777" w:rsidR="004F4569" w:rsidRPr="004F4569" w:rsidRDefault="004F4569" w:rsidP="004F4569">
      <w:pPr>
        <w:widowControl w:val="0"/>
        <w:autoSpaceDE w:val="0"/>
        <w:autoSpaceDN w:val="0"/>
        <w:adjustRightInd w:val="0"/>
        <w:spacing w:after="0" w:line="480" w:lineRule="auto"/>
        <w:ind w:left="640" w:hanging="640"/>
        <w:rPr>
          <w:rFonts w:ascii="Times New Roman" w:hAnsi="Times New Roman" w:cs="Times New Roman"/>
          <w:noProof/>
          <w:sz w:val="24"/>
          <w:szCs w:val="24"/>
        </w:rPr>
      </w:pPr>
      <w:r w:rsidRPr="004F4569">
        <w:rPr>
          <w:rFonts w:ascii="Times New Roman" w:hAnsi="Times New Roman" w:cs="Times New Roman"/>
          <w:noProof/>
          <w:sz w:val="24"/>
          <w:szCs w:val="24"/>
        </w:rPr>
        <w:t>[6]</w:t>
      </w:r>
      <w:r w:rsidRPr="004F4569">
        <w:rPr>
          <w:rFonts w:ascii="Times New Roman" w:hAnsi="Times New Roman" w:cs="Times New Roman"/>
          <w:noProof/>
          <w:sz w:val="24"/>
          <w:szCs w:val="24"/>
        </w:rPr>
        <w:tab/>
        <w:t xml:space="preserve">R. Fitriana, “Penyebab Tingginya Karies Gigi Pada Wanita Usia 15 – 44 Tahun Di Desa Gondosari Wilayah Kerja Puskesmas Gondosari Kabupaten Kudus,” </w:t>
      </w:r>
      <w:r w:rsidRPr="004F4569">
        <w:rPr>
          <w:rFonts w:ascii="Times New Roman" w:hAnsi="Times New Roman" w:cs="Times New Roman"/>
          <w:i/>
          <w:iCs/>
          <w:noProof/>
          <w:sz w:val="24"/>
          <w:szCs w:val="24"/>
        </w:rPr>
        <w:t>J. Kesehat. Gigi</w:t>
      </w:r>
      <w:r w:rsidRPr="004F4569">
        <w:rPr>
          <w:rFonts w:ascii="Times New Roman" w:hAnsi="Times New Roman" w:cs="Times New Roman"/>
          <w:noProof/>
          <w:sz w:val="24"/>
          <w:szCs w:val="24"/>
        </w:rPr>
        <w:t>, vol. 2, no. 01, pp. 38–46, 2015, [Online]. Available: http://ejournal.poltekkes-smg.ac.id/ojs/index.php/jkg/article/view/1146.</w:t>
      </w:r>
    </w:p>
    <w:p w14:paraId="74470AFE" w14:textId="77777777" w:rsidR="004F4569" w:rsidRPr="004F4569" w:rsidRDefault="004F4569" w:rsidP="004F4569">
      <w:pPr>
        <w:widowControl w:val="0"/>
        <w:autoSpaceDE w:val="0"/>
        <w:autoSpaceDN w:val="0"/>
        <w:adjustRightInd w:val="0"/>
        <w:spacing w:after="0" w:line="480" w:lineRule="auto"/>
        <w:ind w:left="640" w:hanging="640"/>
        <w:rPr>
          <w:rFonts w:ascii="Times New Roman" w:hAnsi="Times New Roman" w:cs="Times New Roman"/>
          <w:noProof/>
          <w:sz w:val="24"/>
          <w:szCs w:val="24"/>
        </w:rPr>
      </w:pPr>
      <w:r w:rsidRPr="004F4569">
        <w:rPr>
          <w:rFonts w:ascii="Times New Roman" w:hAnsi="Times New Roman" w:cs="Times New Roman"/>
          <w:noProof/>
          <w:sz w:val="24"/>
          <w:szCs w:val="24"/>
        </w:rPr>
        <w:t>[7]</w:t>
      </w:r>
      <w:r w:rsidRPr="004F4569">
        <w:rPr>
          <w:rFonts w:ascii="Times New Roman" w:hAnsi="Times New Roman" w:cs="Times New Roman"/>
          <w:noProof/>
          <w:sz w:val="24"/>
          <w:szCs w:val="24"/>
        </w:rPr>
        <w:tab/>
        <w:t xml:space="preserve">D. P. Utomo and S. D. Nasution, “Sistem Pakar Mendeteksi Kerusakan Toner Dengan Menggunakan Metode Case Based-Reasoning,” </w:t>
      </w:r>
      <w:r w:rsidRPr="004F4569">
        <w:rPr>
          <w:rFonts w:ascii="Times New Roman" w:hAnsi="Times New Roman" w:cs="Times New Roman"/>
          <w:i/>
          <w:iCs/>
          <w:noProof/>
          <w:sz w:val="24"/>
          <w:szCs w:val="24"/>
        </w:rPr>
        <w:t>J. Ris. Komput.</w:t>
      </w:r>
      <w:r w:rsidRPr="004F4569">
        <w:rPr>
          <w:rFonts w:ascii="Times New Roman" w:hAnsi="Times New Roman" w:cs="Times New Roman"/>
          <w:noProof/>
          <w:sz w:val="24"/>
          <w:szCs w:val="24"/>
        </w:rPr>
        <w:t>, vol. 3, no. 5, pp. 3–6, 2016.</w:t>
      </w:r>
    </w:p>
    <w:p w14:paraId="647DAE47" w14:textId="77777777" w:rsidR="004F4569" w:rsidRPr="004F4569" w:rsidRDefault="004F4569" w:rsidP="004F4569">
      <w:pPr>
        <w:widowControl w:val="0"/>
        <w:autoSpaceDE w:val="0"/>
        <w:autoSpaceDN w:val="0"/>
        <w:adjustRightInd w:val="0"/>
        <w:spacing w:after="0" w:line="480" w:lineRule="auto"/>
        <w:ind w:left="640" w:hanging="640"/>
        <w:rPr>
          <w:rFonts w:ascii="Times New Roman" w:hAnsi="Times New Roman" w:cs="Times New Roman"/>
          <w:noProof/>
          <w:sz w:val="24"/>
          <w:szCs w:val="24"/>
        </w:rPr>
      </w:pPr>
      <w:r w:rsidRPr="004F4569">
        <w:rPr>
          <w:rFonts w:ascii="Times New Roman" w:hAnsi="Times New Roman" w:cs="Times New Roman"/>
          <w:noProof/>
          <w:sz w:val="24"/>
          <w:szCs w:val="24"/>
        </w:rPr>
        <w:lastRenderedPageBreak/>
        <w:t>[8]</w:t>
      </w:r>
      <w:r w:rsidRPr="004F4569">
        <w:rPr>
          <w:rFonts w:ascii="Times New Roman" w:hAnsi="Times New Roman" w:cs="Times New Roman"/>
          <w:noProof/>
          <w:sz w:val="24"/>
          <w:szCs w:val="24"/>
        </w:rPr>
        <w:tab/>
        <w:t xml:space="preserve">N. A. Hasibuan, H. Sunandar, S. Alas, and S. Suginam, “Sistem Pakar Mendiagnosa Penyakit Kaki Gajah Menggunakan Metode Certainty Factor,” </w:t>
      </w:r>
      <w:r w:rsidRPr="004F4569">
        <w:rPr>
          <w:rFonts w:ascii="Times New Roman" w:hAnsi="Times New Roman" w:cs="Times New Roman"/>
          <w:i/>
          <w:iCs/>
          <w:noProof/>
          <w:sz w:val="24"/>
          <w:szCs w:val="24"/>
        </w:rPr>
        <w:t>Jurasik (Jurnal Ris. Sist. Inf. dan Tek. Inform.</w:t>
      </w:r>
      <w:r w:rsidRPr="004F4569">
        <w:rPr>
          <w:rFonts w:ascii="Times New Roman" w:hAnsi="Times New Roman" w:cs="Times New Roman"/>
          <w:noProof/>
          <w:sz w:val="24"/>
          <w:szCs w:val="24"/>
        </w:rPr>
        <w:t>, vol. 2, no. 1, p. 29, 2017, doi: 10.30645/jurasik.v2i1.16.</w:t>
      </w:r>
    </w:p>
    <w:p w14:paraId="4493CB4F" w14:textId="77777777" w:rsidR="004F4569" w:rsidRPr="004F4569" w:rsidRDefault="004F4569" w:rsidP="004F4569">
      <w:pPr>
        <w:widowControl w:val="0"/>
        <w:autoSpaceDE w:val="0"/>
        <w:autoSpaceDN w:val="0"/>
        <w:adjustRightInd w:val="0"/>
        <w:spacing w:after="0" w:line="480" w:lineRule="auto"/>
        <w:ind w:left="640" w:hanging="640"/>
        <w:rPr>
          <w:rFonts w:ascii="Times New Roman" w:hAnsi="Times New Roman" w:cs="Times New Roman"/>
          <w:noProof/>
          <w:sz w:val="24"/>
          <w:szCs w:val="24"/>
        </w:rPr>
      </w:pPr>
      <w:r w:rsidRPr="004F4569">
        <w:rPr>
          <w:rFonts w:ascii="Times New Roman" w:hAnsi="Times New Roman" w:cs="Times New Roman"/>
          <w:noProof/>
          <w:sz w:val="24"/>
          <w:szCs w:val="24"/>
        </w:rPr>
        <w:t>[9]</w:t>
      </w:r>
      <w:r w:rsidRPr="004F4569">
        <w:rPr>
          <w:rFonts w:ascii="Times New Roman" w:hAnsi="Times New Roman" w:cs="Times New Roman"/>
          <w:noProof/>
          <w:sz w:val="24"/>
          <w:szCs w:val="24"/>
        </w:rPr>
        <w:tab/>
        <w:t xml:space="preserve">A. H. Aji, M. T. Furqon, and A. W. Widodo, “Sistem Pakar Diagnosa Penyakit Ibu Hamil Menggunakan Metode Certainty Factor ( CF ),” </w:t>
      </w:r>
      <w:r w:rsidRPr="004F4569">
        <w:rPr>
          <w:rFonts w:ascii="Times New Roman" w:hAnsi="Times New Roman" w:cs="Times New Roman"/>
          <w:i/>
          <w:iCs/>
          <w:noProof/>
          <w:sz w:val="24"/>
          <w:szCs w:val="24"/>
        </w:rPr>
        <w:t>J. Pengemb. Teknol. Inf. dan Ilmu Komput.</w:t>
      </w:r>
      <w:r w:rsidRPr="004F4569">
        <w:rPr>
          <w:rFonts w:ascii="Times New Roman" w:hAnsi="Times New Roman" w:cs="Times New Roman"/>
          <w:noProof/>
          <w:sz w:val="24"/>
          <w:szCs w:val="24"/>
        </w:rPr>
        <w:t>, vol. 3, no. 5, pp. 2127–2134, 2018, [Online]. Available: http://j-ptiik.ub.ac.id/index.php/j-ptiik/article/view/1556.</w:t>
      </w:r>
    </w:p>
    <w:p w14:paraId="74EB76A7" w14:textId="77777777" w:rsidR="004F4569" w:rsidRPr="004F4569" w:rsidRDefault="004F4569" w:rsidP="004F4569">
      <w:pPr>
        <w:widowControl w:val="0"/>
        <w:autoSpaceDE w:val="0"/>
        <w:autoSpaceDN w:val="0"/>
        <w:adjustRightInd w:val="0"/>
        <w:spacing w:after="0" w:line="480" w:lineRule="auto"/>
        <w:ind w:left="640" w:hanging="640"/>
        <w:rPr>
          <w:rFonts w:ascii="Times New Roman" w:hAnsi="Times New Roman" w:cs="Times New Roman"/>
          <w:noProof/>
          <w:sz w:val="24"/>
          <w:szCs w:val="24"/>
        </w:rPr>
      </w:pPr>
      <w:r w:rsidRPr="004F4569">
        <w:rPr>
          <w:rFonts w:ascii="Times New Roman" w:hAnsi="Times New Roman" w:cs="Times New Roman"/>
          <w:noProof/>
          <w:sz w:val="24"/>
          <w:szCs w:val="24"/>
        </w:rPr>
        <w:t>[10]</w:t>
      </w:r>
      <w:r w:rsidRPr="004F4569">
        <w:rPr>
          <w:rFonts w:ascii="Times New Roman" w:hAnsi="Times New Roman" w:cs="Times New Roman"/>
          <w:noProof/>
          <w:sz w:val="24"/>
          <w:szCs w:val="24"/>
        </w:rPr>
        <w:tab/>
        <w:t xml:space="preserve">G. A. D. Sugiharni and D. G. H. Divayana, “Pemanfaatan Metode Forward Chaining Dalam Pengembangan Sistem Pakar Pendiagnosa Kerusakan Televisi Berwarna,” </w:t>
      </w:r>
      <w:r w:rsidRPr="004F4569">
        <w:rPr>
          <w:rFonts w:ascii="Times New Roman" w:hAnsi="Times New Roman" w:cs="Times New Roman"/>
          <w:i/>
          <w:iCs/>
          <w:noProof/>
          <w:sz w:val="24"/>
          <w:szCs w:val="24"/>
        </w:rPr>
        <w:t>J. Nas. Pendidik. Tek. Inform.</w:t>
      </w:r>
      <w:r w:rsidRPr="004F4569">
        <w:rPr>
          <w:rFonts w:ascii="Times New Roman" w:hAnsi="Times New Roman" w:cs="Times New Roman"/>
          <w:noProof/>
          <w:sz w:val="24"/>
          <w:szCs w:val="24"/>
        </w:rPr>
        <w:t>, vol. 6, no. 1, p. 20, 2017, doi: 10.23887/janapati.v6i1.9926.</w:t>
      </w:r>
    </w:p>
    <w:p w14:paraId="0833E686" w14:textId="77777777" w:rsidR="004F4569" w:rsidRPr="004F4569" w:rsidRDefault="004F4569" w:rsidP="004F4569">
      <w:pPr>
        <w:widowControl w:val="0"/>
        <w:autoSpaceDE w:val="0"/>
        <w:autoSpaceDN w:val="0"/>
        <w:adjustRightInd w:val="0"/>
        <w:spacing w:after="0" w:line="480" w:lineRule="auto"/>
        <w:ind w:left="640" w:hanging="640"/>
        <w:rPr>
          <w:rFonts w:ascii="Times New Roman" w:hAnsi="Times New Roman" w:cs="Times New Roman"/>
          <w:noProof/>
          <w:sz w:val="24"/>
          <w:szCs w:val="24"/>
        </w:rPr>
      </w:pPr>
      <w:r w:rsidRPr="004F4569">
        <w:rPr>
          <w:rFonts w:ascii="Times New Roman" w:hAnsi="Times New Roman" w:cs="Times New Roman"/>
          <w:noProof/>
          <w:sz w:val="24"/>
          <w:szCs w:val="24"/>
        </w:rPr>
        <w:t>[11]</w:t>
      </w:r>
      <w:r w:rsidRPr="004F4569">
        <w:rPr>
          <w:rFonts w:ascii="Times New Roman" w:hAnsi="Times New Roman" w:cs="Times New Roman"/>
          <w:noProof/>
          <w:sz w:val="24"/>
          <w:szCs w:val="24"/>
        </w:rPr>
        <w:tab/>
        <w:t xml:space="preserve">A. M. L. Peixinho and J. W. Santrock, “No </w:t>
      </w:r>
      <w:r w:rsidRPr="004F4569">
        <w:rPr>
          <w:rFonts w:ascii="MS Gothic" w:eastAsia="MS Gothic" w:hAnsi="MS Gothic" w:cs="MS Gothic" w:hint="eastAsia"/>
          <w:noProof/>
          <w:sz w:val="24"/>
          <w:szCs w:val="24"/>
        </w:rPr>
        <w:t>主観的健康感を中心とした在宅高齢者における</w:t>
      </w:r>
      <w:r w:rsidRPr="004F4569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4F4569">
        <w:rPr>
          <w:rFonts w:ascii="MS Gothic" w:eastAsia="MS Gothic" w:hAnsi="MS Gothic" w:cs="MS Gothic" w:hint="eastAsia"/>
          <w:noProof/>
          <w:sz w:val="24"/>
          <w:szCs w:val="24"/>
        </w:rPr>
        <w:t>健康関連指標に関する共分散構造分析</w:t>
      </w:r>
      <w:r w:rsidRPr="004F4569">
        <w:rPr>
          <w:rFonts w:ascii="Times New Roman" w:hAnsi="Times New Roman" w:cs="Times New Roman"/>
          <w:noProof/>
          <w:sz w:val="24"/>
          <w:szCs w:val="24"/>
        </w:rPr>
        <w:t>Title,” vol. 11, no. 2, pp. 10–14, 2011, doi: 10.16194/j.cnki.31-1059/g4.2011.07.016.</w:t>
      </w:r>
    </w:p>
    <w:p w14:paraId="4A1F4DEA" w14:textId="77777777" w:rsidR="004F4569" w:rsidRPr="004F4569" w:rsidRDefault="004F4569" w:rsidP="004F4569">
      <w:pPr>
        <w:widowControl w:val="0"/>
        <w:autoSpaceDE w:val="0"/>
        <w:autoSpaceDN w:val="0"/>
        <w:adjustRightInd w:val="0"/>
        <w:spacing w:after="0" w:line="480" w:lineRule="auto"/>
        <w:ind w:left="640" w:hanging="640"/>
        <w:rPr>
          <w:rFonts w:ascii="Times New Roman" w:hAnsi="Times New Roman" w:cs="Times New Roman"/>
          <w:noProof/>
          <w:sz w:val="24"/>
          <w:szCs w:val="24"/>
        </w:rPr>
      </w:pPr>
      <w:r w:rsidRPr="004F4569">
        <w:rPr>
          <w:rFonts w:ascii="Times New Roman" w:hAnsi="Times New Roman" w:cs="Times New Roman"/>
          <w:noProof/>
          <w:sz w:val="24"/>
          <w:szCs w:val="24"/>
        </w:rPr>
        <w:t>[12]</w:t>
      </w:r>
      <w:r w:rsidRPr="004F4569">
        <w:rPr>
          <w:rFonts w:ascii="Times New Roman" w:hAnsi="Times New Roman" w:cs="Times New Roman"/>
          <w:noProof/>
          <w:sz w:val="24"/>
          <w:szCs w:val="24"/>
        </w:rPr>
        <w:tab/>
        <w:t xml:space="preserve">D. Diana, “Sistem Pendukung Keputusan Menentukan Lokasi Usaha Waralaba Menerapkan Metode Bayes,” </w:t>
      </w:r>
      <w:r w:rsidRPr="004F4569">
        <w:rPr>
          <w:rFonts w:ascii="Times New Roman" w:hAnsi="Times New Roman" w:cs="Times New Roman"/>
          <w:i/>
          <w:iCs/>
          <w:noProof/>
          <w:sz w:val="24"/>
          <w:szCs w:val="24"/>
        </w:rPr>
        <w:t>Matrik</w:t>
      </w:r>
      <w:r w:rsidRPr="004F4569">
        <w:rPr>
          <w:rFonts w:ascii="Times New Roman" w:hAnsi="Times New Roman" w:cs="Times New Roman"/>
          <w:noProof/>
          <w:sz w:val="24"/>
          <w:szCs w:val="24"/>
        </w:rPr>
        <w:t>, vol. 19, no. 01, pp. 42–52, 2017.</w:t>
      </w:r>
    </w:p>
    <w:p w14:paraId="2DFCDC6E" w14:textId="77777777" w:rsidR="004F4569" w:rsidRPr="004F4569" w:rsidRDefault="004F4569" w:rsidP="004F4569">
      <w:pPr>
        <w:widowControl w:val="0"/>
        <w:autoSpaceDE w:val="0"/>
        <w:autoSpaceDN w:val="0"/>
        <w:adjustRightInd w:val="0"/>
        <w:spacing w:after="0" w:line="480" w:lineRule="auto"/>
        <w:ind w:left="640" w:hanging="640"/>
        <w:rPr>
          <w:rFonts w:ascii="Times New Roman" w:hAnsi="Times New Roman" w:cs="Times New Roman"/>
          <w:noProof/>
          <w:sz w:val="24"/>
          <w:szCs w:val="24"/>
        </w:rPr>
      </w:pPr>
      <w:r w:rsidRPr="004F4569">
        <w:rPr>
          <w:rFonts w:ascii="Times New Roman" w:hAnsi="Times New Roman" w:cs="Times New Roman"/>
          <w:noProof/>
          <w:sz w:val="24"/>
          <w:szCs w:val="24"/>
        </w:rPr>
        <w:t>[13]</w:t>
      </w:r>
      <w:r w:rsidRPr="004F4569">
        <w:rPr>
          <w:rFonts w:ascii="Times New Roman" w:hAnsi="Times New Roman" w:cs="Times New Roman"/>
          <w:noProof/>
          <w:sz w:val="24"/>
          <w:szCs w:val="24"/>
        </w:rPr>
        <w:tab/>
        <w:t xml:space="preserve">Rizki Fajar Santosa, “Sistem Pakar Untuk Mendiagnosa Penyakit Paru-Paru,” </w:t>
      </w:r>
      <w:r w:rsidRPr="004F4569">
        <w:rPr>
          <w:rFonts w:ascii="Times New Roman" w:hAnsi="Times New Roman" w:cs="Times New Roman"/>
          <w:i/>
          <w:iCs/>
          <w:noProof/>
          <w:sz w:val="24"/>
          <w:szCs w:val="24"/>
        </w:rPr>
        <w:t>Sist. Pakar Diagnosis</w:t>
      </w:r>
      <w:r w:rsidRPr="004F4569">
        <w:rPr>
          <w:rFonts w:ascii="Times New Roman" w:hAnsi="Times New Roman" w:cs="Times New Roman"/>
          <w:noProof/>
          <w:sz w:val="24"/>
          <w:szCs w:val="24"/>
        </w:rPr>
        <w:t>, pp. 1–10, 2012.</w:t>
      </w:r>
    </w:p>
    <w:p w14:paraId="58A13A4E" w14:textId="77777777" w:rsidR="004F4569" w:rsidRPr="004F4569" w:rsidRDefault="004F4569" w:rsidP="004F4569">
      <w:pPr>
        <w:widowControl w:val="0"/>
        <w:autoSpaceDE w:val="0"/>
        <w:autoSpaceDN w:val="0"/>
        <w:adjustRightInd w:val="0"/>
        <w:spacing w:after="0" w:line="480" w:lineRule="auto"/>
        <w:ind w:left="640" w:hanging="640"/>
        <w:rPr>
          <w:rFonts w:ascii="Times New Roman" w:hAnsi="Times New Roman" w:cs="Times New Roman"/>
          <w:noProof/>
          <w:sz w:val="24"/>
          <w:szCs w:val="24"/>
        </w:rPr>
      </w:pPr>
      <w:r w:rsidRPr="004F4569">
        <w:rPr>
          <w:rFonts w:ascii="Times New Roman" w:hAnsi="Times New Roman" w:cs="Times New Roman"/>
          <w:noProof/>
          <w:sz w:val="24"/>
          <w:szCs w:val="24"/>
        </w:rPr>
        <w:t>[14]</w:t>
      </w:r>
      <w:r w:rsidRPr="004F4569">
        <w:rPr>
          <w:rFonts w:ascii="Times New Roman" w:hAnsi="Times New Roman" w:cs="Times New Roman"/>
          <w:noProof/>
          <w:sz w:val="24"/>
          <w:szCs w:val="24"/>
        </w:rPr>
        <w:tab/>
        <w:t xml:space="preserve">A. A. dkk Muslim, “Sistem Pakar Diagnosa Hama Dan Penyakit Cabai Berbasis Teorema Bayes,” </w:t>
      </w:r>
      <w:r w:rsidRPr="004F4569">
        <w:rPr>
          <w:rFonts w:ascii="Times New Roman" w:hAnsi="Times New Roman" w:cs="Times New Roman"/>
          <w:i/>
          <w:iCs/>
          <w:noProof/>
          <w:sz w:val="24"/>
          <w:szCs w:val="24"/>
        </w:rPr>
        <w:t>Jutisi</w:t>
      </w:r>
      <w:r w:rsidRPr="004F4569">
        <w:rPr>
          <w:rFonts w:ascii="Times New Roman" w:hAnsi="Times New Roman" w:cs="Times New Roman"/>
          <w:noProof/>
          <w:sz w:val="24"/>
          <w:szCs w:val="24"/>
        </w:rPr>
        <w:t>, vol. 4, no. 3, pp. 867–876, 2015.</w:t>
      </w:r>
    </w:p>
    <w:p w14:paraId="3C46B414" w14:textId="77777777" w:rsidR="004F4569" w:rsidRPr="004F4569" w:rsidRDefault="004F4569" w:rsidP="004F4569">
      <w:pPr>
        <w:widowControl w:val="0"/>
        <w:autoSpaceDE w:val="0"/>
        <w:autoSpaceDN w:val="0"/>
        <w:adjustRightInd w:val="0"/>
        <w:spacing w:after="0" w:line="480" w:lineRule="auto"/>
        <w:ind w:left="640" w:hanging="640"/>
        <w:rPr>
          <w:rFonts w:ascii="Times New Roman" w:hAnsi="Times New Roman" w:cs="Times New Roman"/>
          <w:noProof/>
          <w:sz w:val="24"/>
          <w:szCs w:val="24"/>
        </w:rPr>
      </w:pPr>
      <w:r w:rsidRPr="004F4569">
        <w:rPr>
          <w:rFonts w:ascii="Times New Roman" w:hAnsi="Times New Roman" w:cs="Times New Roman"/>
          <w:noProof/>
          <w:sz w:val="24"/>
          <w:szCs w:val="24"/>
        </w:rPr>
        <w:lastRenderedPageBreak/>
        <w:t>[15]</w:t>
      </w:r>
      <w:r w:rsidRPr="004F4569">
        <w:rPr>
          <w:rFonts w:ascii="Times New Roman" w:hAnsi="Times New Roman" w:cs="Times New Roman"/>
          <w:noProof/>
          <w:sz w:val="24"/>
          <w:szCs w:val="24"/>
        </w:rPr>
        <w:tab/>
        <w:t xml:space="preserve">E. Iswandy, D. S. T. M. I. Komputer, and S. J. Padang, “Sistem Penunjang Keputusan Untuk Menentukan Dan Santunan Sosial Anak Nagari Dan Penyaluran Bagi Mahasiswa Dan Pelajar Kurang Mampu,” </w:t>
      </w:r>
      <w:r w:rsidRPr="004F4569">
        <w:rPr>
          <w:rFonts w:ascii="Times New Roman" w:hAnsi="Times New Roman" w:cs="Times New Roman"/>
          <w:i/>
          <w:iCs/>
          <w:noProof/>
          <w:sz w:val="24"/>
          <w:szCs w:val="24"/>
        </w:rPr>
        <w:t>J. TEKNOIF</w:t>
      </w:r>
      <w:r w:rsidRPr="004F4569">
        <w:rPr>
          <w:rFonts w:ascii="Times New Roman" w:hAnsi="Times New Roman" w:cs="Times New Roman"/>
          <w:noProof/>
          <w:sz w:val="24"/>
          <w:szCs w:val="24"/>
        </w:rPr>
        <w:t>, vol. 3, no. 2, 2015, doi: 2338-2724.</w:t>
      </w:r>
    </w:p>
    <w:p w14:paraId="7F7732C3" w14:textId="77777777" w:rsidR="004F4569" w:rsidRPr="004F4569" w:rsidRDefault="004F4569" w:rsidP="004F4569">
      <w:pPr>
        <w:widowControl w:val="0"/>
        <w:autoSpaceDE w:val="0"/>
        <w:autoSpaceDN w:val="0"/>
        <w:adjustRightInd w:val="0"/>
        <w:spacing w:after="0" w:line="480" w:lineRule="auto"/>
        <w:ind w:left="640" w:hanging="640"/>
        <w:rPr>
          <w:rFonts w:ascii="Times New Roman" w:hAnsi="Times New Roman" w:cs="Times New Roman"/>
          <w:noProof/>
          <w:sz w:val="24"/>
          <w:szCs w:val="24"/>
        </w:rPr>
      </w:pPr>
      <w:r w:rsidRPr="004F4569">
        <w:rPr>
          <w:rFonts w:ascii="Times New Roman" w:hAnsi="Times New Roman" w:cs="Times New Roman"/>
          <w:noProof/>
          <w:sz w:val="24"/>
          <w:szCs w:val="24"/>
        </w:rPr>
        <w:t>[16]</w:t>
      </w:r>
      <w:r w:rsidRPr="004F4569">
        <w:rPr>
          <w:rFonts w:ascii="Times New Roman" w:hAnsi="Times New Roman" w:cs="Times New Roman"/>
          <w:noProof/>
          <w:sz w:val="24"/>
          <w:szCs w:val="24"/>
        </w:rPr>
        <w:tab/>
        <w:t xml:space="preserve">Sulindawati and M. Fathoni, “Pengantar Analisa Perancangan “ Sistem “,” </w:t>
      </w:r>
      <w:r w:rsidRPr="004F4569">
        <w:rPr>
          <w:rFonts w:ascii="Times New Roman" w:hAnsi="Times New Roman" w:cs="Times New Roman"/>
          <w:i/>
          <w:iCs/>
          <w:noProof/>
          <w:sz w:val="24"/>
          <w:szCs w:val="24"/>
        </w:rPr>
        <w:t>J. Saintikom</w:t>
      </w:r>
      <w:r w:rsidRPr="004F4569">
        <w:rPr>
          <w:rFonts w:ascii="Times New Roman" w:hAnsi="Times New Roman" w:cs="Times New Roman"/>
          <w:noProof/>
          <w:sz w:val="24"/>
          <w:szCs w:val="24"/>
        </w:rPr>
        <w:t>, vol. 9, no. 2, pp. 1–19, 2010.</w:t>
      </w:r>
    </w:p>
    <w:p w14:paraId="1AE35854" w14:textId="77777777" w:rsidR="004F4569" w:rsidRPr="004F4569" w:rsidRDefault="004F4569" w:rsidP="004F4569">
      <w:pPr>
        <w:widowControl w:val="0"/>
        <w:autoSpaceDE w:val="0"/>
        <w:autoSpaceDN w:val="0"/>
        <w:adjustRightInd w:val="0"/>
        <w:spacing w:after="0" w:line="480" w:lineRule="auto"/>
        <w:ind w:left="640" w:hanging="640"/>
        <w:rPr>
          <w:rFonts w:ascii="Times New Roman" w:hAnsi="Times New Roman" w:cs="Times New Roman"/>
          <w:noProof/>
          <w:sz w:val="24"/>
          <w:szCs w:val="24"/>
        </w:rPr>
      </w:pPr>
      <w:r w:rsidRPr="004F4569">
        <w:rPr>
          <w:rFonts w:ascii="Times New Roman" w:hAnsi="Times New Roman" w:cs="Times New Roman"/>
          <w:noProof/>
          <w:sz w:val="24"/>
          <w:szCs w:val="24"/>
        </w:rPr>
        <w:t>[17]</w:t>
      </w:r>
      <w:r w:rsidRPr="004F4569">
        <w:rPr>
          <w:rFonts w:ascii="Times New Roman" w:hAnsi="Times New Roman" w:cs="Times New Roman"/>
          <w:noProof/>
          <w:sz w:val="24"/>
          <w:szCs w:val="24"/>
        </w:rPr>
        <w:tab/>
        <w:t xml:space="preserve">M Teguh Prihandoyo, “Unified Modeling Language (UML) Model Untuk Pengembangan Sistem Informasi Akademik Berbasis Web,” </w:t>
      </w:r>
      <w:r w:rsidRPr="004F4569">
        <w:rPr>
          <w:rFonts w:ascii="Times New Roman" w:hAnsi="Times New Roman" w:cs="Times New Roman"/>
          <w:i/>
          <w:iCs/>
          <w:noProof/>
          <w:sz w:val="24"/>
          <w:szCs w:val="24"/>
        </w:rPr>
        <w:t>J. Inform. J. Pengemb. IT</w:t>
      </w:r>
      <w:r w:rsidRPr="004F4569">
        <w:rPr>
          <w:rFonts w:ascii="Times New Roman" w:hAnsi="Times New Roman" w:cs="Times New Roman"/>
          <w:noProof/>
          <w:sz w:val="24"/>
          <w:szCs w:val="24"/>
        </w:rPr>
        <w:t>, vol. 3, no. 1, pp. 126–129, 2018.</w:t>
      </w:r>
    </w:p>
    <w:p w14:paraId="1EC0612A" w14:textId="77777777" w:rsidR="004F4569" w:rsidRPr="004F4569" w:rsidRDefault="004F4569" w:rsidP="004F4569">
      <w:pPr>
        <w:widowControl w:val="0"/>
        <w:autoSpaceDE w:val="0"/>
        <w:autoSpaceDN w:val="0"/>
        <w:adjustRightInd w:val="0"/>
        <w:spacing w:after="0" w:line="480" w:lineRule="auto"/>
        <w:ind w:left="640" w:hanging="640"/>
        <w:rPr>
          <w:rFonts w:ascii="Times New Roman" w:hAnsi="Times New Roman" w:cs="Times New Roman"/>
          <w:noProof/>
          <w:sz w:val="24"/>
          <w:szCs w:val="24"/>
        </w:rPr>
      </w:pPr>
      <w:r w:rsidRPr="004F4569">
        <w:rPr>
          <w:rFonts w:ascii="Times New Roman" w:hAnsi="Times New Roman" w:cs="Times New Roman"/>
          <w:noProof/>
          <w:sz w:val="24"/>
          <w:szCs w:val="24"/>
        </w:rPr>
        <w:t>[18]</w:t>
      </w:r>
      <w:r w:rsidRPr="004F4569">
        <w:rPr>
          <w:rFonts w:ascii="Times New Roman" w:hAnsi="Times New Roman" w:cs="Times New Roman"/>
          <w:noProof/>
          <w:sz w:val="24"/>
          <w:szCs w:val="24"/>
        </w:rPr>
        <w:tab/>
        <w:t xml:space="preserve">M. Destiningrum and Q. J. Adrian, “Sistem Informasi Penjadwalan Dokter Berbassis Web Dengan Menggunakan Framework Codeigniter (Studi Kasus: Rumah Sakit Yukum Medical Centre),” </w:t>
      </w:r>
      <w:r w:rsidRPr="004F4569">
        <w:rPr>
          <w:rFonts w:ascii="Times New Roman" w:hAnsi="Times New Roman" w:cs="Times New Roman"/>
          <w:i/>
          <w:iCs/>
          <w:noProof/>
          <w:sz w:val="24"/>
          <w:szCs w:val="24"/>
        </w:rPr>
        <w:t>J. Teknoinfo</w:t>
      </w:r>
      <w:r w:rsidRPr="004F4569">
        <w:rPr>
          <w:rFonts w:ascii="Times New Roman" w:hAnsi="Times New Roman" w:cs="Times New Roman"/>
          <w:noProof/>
          <w:sz w:val="24"/>
          <w:szCs w:val="24"/>
        </w:rPr>
        <w:t>, vol. 11, no. 2, p. 30, 2017, doi: 10.33365/jti.v11i2.24.</w:t>
      </w:r>
    </w:p>
    <w:p w14:paraId="555C4925" w14:textId="77777777" w:rsidR="004F4569" w:rsidRPr="004F4569" w:rsidRDefault="004F4569" w:rsidP="004F4569">
      <w:pPr>
        <w:widowControl w:val="0"/>
        <w:autoSpaceDE w:val="0"/>
        <w:autoSpaceDN w:val="0"/>
        <w:adjustRightInd w:val="0"/>
        <w:spacing w:after="0" w:line="480" w:lineRule="auto"/>
        <w:ind w:left="640" w:hanging="640"/>
        <w:rPr>
          <w:rFonts w:ascii="Times New Roman" w:hAnsi="Times New Roman" w:cs="Times New Roman"/>
          <w:noProof/>
          <w:sz w:val="24"/>
          <w:szCs w:val="24"/>
        </w:rPr>
      </w:pPr>
      <w:r w:rsidRPr="004F4569">
        <w:rPr>
          <w:rFonts w:ascii="Times New Roman" w:hAnsi="Times New Roman" w:cs="Times New Roman"/>
          <w:noProof/>
          <w:sz w:val="24"/>
          <w:szCs w:val="24"/>
        </w:rPr>
        <w:t>[19]</w:t>
      </w:r>
      <w:r w:rsidRPr="004F4569">
        <w:rPr>
          <w:rFonts w:ascii="Times New Roman" w:hAnsi="Times New Roman" w:cs="Times New Roman"/>
          <w:noProof/>
          <w:sz w:val="24"/>
          <w:szCs w:val="24"/>
        </w:rPr>
        <w:tab/>
        <w:t>G. Urva, H. F. Siregar, J. Prof, M. Y. Kisaran, and S. Utara, “Pemodelan UML E- Marketing Minyak Goreng,” no. 9, pp. 92–101, 2015.</w:t>
      </w:r>
    </w:p>
    <w:p w14:paraId="506EF5D2" w14:textId="77777777" w:rsidR="004F4569" w:rsidRPr="004F4569" w:rsidRDefault="004F4569" w:rsidP="004F4569">
      <w:pPr>
        <w:widowControl w:val="0"/>
        <w:autoSpaceDE w:val="0"/>
        <w:autoSpaceDN w:val="0"/>
        <w:adjustRightInd w:val="0"/>
        <w:spacing w:after="0" w:line="480" w:lineRule="auto"/>
        <w:ind w:left="640" w:hanging="640"/>
        <w:rPr>
          <w:rFonts w:ascii="Times New Roman" w:hAnsi="Times New Roman" w:cs="Times New Roman"/>
          <w:noProof/>
          <w:sz w:val="24"/>
          <w:szCs w:val="24"/>
        </w:rPr>
      </w:pPr>
      <w:r w:rsidRPr="004F4569">
        <w:rPr>
          <w:rFonts w:ascii="Times New Roman" w:hAnsi="Times New Roman" w:cs="Times New Roman"/>
          <w:noProof/>
          <w:sz w:val="24"/>
          <w:szCs w:val="24"/>
        </w:rPr>
        <w:t>[20]</w:t>
      </w:r>
      <w:r w:rsidRPr="004F4569">
        <w:rPr>
          <w:rFonts w:ascii="Times New Roman" w:hAnsi="Times New Roman" w:cs="Times New Roman"/>
          <w:noProof/>
          <w:sz w:val="24"/>
          <w:szCs w:val="24"/>
        </w:rPr>
        <w:tab/>
        <w:t xml:space="preserve">Yuhandri and R. Winiarti, “Pembuatan Sistem Pakar Berbasis Web Untuk Mendiagnosa Penyakitanak,” </w:t>
      </w:r>
      <w:r w:rsidRPr="004F4569">
        <w:rPr>
          <w:rFonts w:ascii="Times New Roman" w:hAnsi="Times New Roman" w:cs="Times New Roman"/>
          <w:i/>
          <w:iCs/>
          <w:noProof/>
          <w:sz w:val="24"/>
          <w:szCs w:val="24"/>
        </w:rPr>
        <w:t>J. KomTekInfo Fak. Ilmu Komput.</w:t>
      </w:r>
      <w:r w:rsidRPr="004F4569">
        <w:rPr>
          <w:rFonts w:ascii="Times New Roman" w:hAnsi="Times New Roman" w:cs="Times New Roman"/>
          <w:noProof/>
          <w:sz w:val="24"/>
          <w:szCs w:val="24"/>
        </w:rPr>
        <w:t>, vol. 1, no. 2, pp. 1–13, 2014, [Online]. Available: http://lppm.upiyptk.ac.id/komtekinfo/index.php/KOMTEKINFO/article/view/13.</w:t>
      </w:r>
    </w:p>
    <w:p w14:paraId="4BD949E9" w14:textId="77777777" w:rsidR="004F4569" w:rsidRPr="004F4569" w:rsidRDefault="004F4569" w:rsidP="004F4569">
      <w:pPr>
        <w:widowControl w:val="0"/>
        <w:autoSpaceDE w:val="0"/>
        <w:autoSpaceDN w:val="0"/>
        <w:adjustRightInd w:val="0"/>
        <w:spacing w:after="0" w:line="480" w:lineRule="auto"/>
        <w:ind w:left="640" w:hanging="640"/>
        <w:rPr>
          <w:rFonts w:ascii="Times New Roman" w:hAnsi="Times New Roman" w:cs="Times New Roman"/>
          <w:noProof/>
          <w:sz w:val="24"/>
          <w:szCs w:val="24"/>
        </w:rPr>
      </w:pPr>
      <w:r w:rsidRPr="004F4569">
        <w:rPr>
          <w:rFonts w:ascii="Times New Roman" w:hAnsi="Times New Roman" w:cs="Times New Roman"/>
          <w:noProof/>
          <w:sz w:val="24"/>
          <w:szCs w:val="24"/>
        </w:rPr>
        <w:t>[21]</w:t>
      </w:r>
      <w:r w:rsidRPr="004F4569">
        <w:rPr>
          <w:rFonts w:ascii="Times New Roman" w:hAnsi="Times New Roman" w:cs="Times New Roman"/>
          <w:noProof/>
          <w:sz w:val="24"/>
          <w:szCs w:val="24"/>
        </w:rPr>
        <w:tab/>
        <w:t xml:space="preserve">M. Valentina, A. Asparizal, and T. Radillah, “Sistem Pengolahan Data Klien Dan Dokumen Pada Irna Rocha, Sh Menggunakan Visual Basic.Net,” </w:t>
      </w:r>
      <w:r w:rsidRPr="004F4569">
        <w:rPr>
          <w:rFonts w:ascii="Times New Roman" w:hAnsi="Times New Roman" w:cs="Times New Roman"/>
          <w:i/>
          <w:iCs/>
          <w:noProof/>
          <w:sz w:val="24"/>
          <w:szCs w:val="24"/>
        </w:rPr>
        <w:t>I N F O R M a T I K a</w:t>
      </w:r>
      <w:r w:rsidRPr="004F4569">
        <w:rPr>
          <w:rFonts w:ascii="Times New Roman" w:hAnsi="Times New Roman" w:cs="Times New Roman"/>
          <w:noProof/>
          <w:sz w:val="24"/>
          <w:szCs w:val="24"/>
        </w:rPr>
        <w:t>, vol. 8, no. 2, p. 37, 2019, doi: 10.36723/juri.v8i2.127.</w:t>
      </w:r>
    </w:p>
    <w:p w14:paraId="69F55A91" w14:textId="77777777" w:rsidR="004F4569" w:rsidRPr="004F4569" w:rsidRDefault="004F4569" w:rsidP="004F4569">
      <w:pPr>
        <w:widowControl w:val="0"/>
        <w:autoSpaceDE w:val="0"/>
        <w:autoSpaceDN w:val="0"/>
        <w:adjustRightInd w:val="0"/>
        <w:spacing w:after="0" w:line="480" w:lineRule="auto"/>
        <w:ind w:left="640" w:hanging="640"/>
        <w:rPr>
          <w:rFonts w:ascii="Times New Roman" w:hAnsi="Times New Roman" w:cs="Times New Roman"/>
          <w:noProof/>
          <w:sz w:val="24"/>
          <w:szCs w:val="24"/>
        </w:rPr>
      </w:pPr>
      <w:r w:rsidRPr="004F4569">
        <w:rPr>
          <w:rFonts w:ascii="Times New Roman" w:hAnsi="Times New Roman" w:cs="Times New Roman"/>
          <w:noProof/>
          <w:sz w:val="24"/>
          <w:szCs w:val="24"/>
        </w:rPr>
        <w:lastRenderedPageBreak/>
        <w:t>[22]</w:t>
      </w:r>
      <w:r w:rsidRPr="004F4569">
        <w:rPr>
          <w:rFonts w:ascii="Times New Roman" w:hAnsi="Times New Roman" w:cs="Times New Roman"/>
          <w:noProof/>
          <w:sz w:val="24"/>
          <w:szCs w:val="24"/>
        </w:rPr>
        <w:tab/>
        <w:t>B. S. Mózo, “</w:t>
      </w:r>
      <w:r w:rsidRPr="004F4569">
        <w:rPr>
          <w:rFonts w:ascii="MS Gothic" w:eastAsia="MS Gothic" w:hAnsi="MS Gothic" w:cs="MS Gothic" w:hint="eastAsia"/>
          <w:noProof/>
          <w:sz w:val="24"/>
          <w:szCs w:val="24"/>
        </w:rPr>
        <w:t>済無</w:t>
      </w:r>
      <w:r w:rsidRPr="004F4569">
        <w:rPr>
          <w:rFonts w:ascii="Times New Roman" w:hAnsi="Times New Roman" w:cs="Times New Roman"/>
          <w:noProof/>
          <w:sz w:val="24"/>
          <w:szCs w:val="24"/>
        </w:rPr>
        <w:t xml:space="preserve">No Title No Title,” </w:t>
      </w:r>
      <w:r w:rsidRPr="004F4569">
        <w:rPr>
          <w:rFonts w:ascii="Times New Roman" w:hAnsi="Times New Roman" w:cs="Times New Roman"/>
          <w:i/>
          <w:iCs/>
          <w:noProof/>
          <w:sz w:val="24"/>
          <w:szCs w:val="24"/>
        </w:rPr>
        <w:t>J. Chem. Inf. Model.</w:t>
      </w:r>
      <w:r w:rsidRPr="004F4569">
        <w:rPr>
          <w:rFonts w:ascii="Times New Roman" w:hAnsi="Times New Roman" w:cs="Times New Roman"/>
          <w:noProof/>
          <w:sz w:val="24"/>
          <w:szCs w:val="24"/>
        </w:rPr>
        <w:t>, vol. 53, no. 9, pp. 1689–1699, 2017, doi: 10.1017/CBO9781107415324.004.</w:t>
      </w:r>
    </w:p>
    <w:p w14:paraId="04A04E3D" w14:textId="77777777" w:rsidR="004F4569" w:rsidRPr="004F4569" w:rsidRDefault="004F4569" w:rsidP="004F4569">
      <w:pPr>
        <w:widowControl w:val="0"/>
        <w:autoSpaceDE w:val="0"/>
        <w:autoSpaceDN w:val="0"/>
        <w:adjustRightInd w:val="0"/>
        <w:spacing w:after="0" w:line="480" w:lineRule="auto"/>
        <w:ind w:left="640" w:hanging="640"/>
        <w:rPr>
          <w:rFonts w:ascii="Times New Roman" w:hAnsi="Times New Roman" w:cs="Times New Roman"/>
          <w:noProof/>
          <w:sz w:val="24"/>
          <w:szCs w:val="24"/>
        </w:rPr>
      </w:pPr>
      <w:r w:rsidRPr="004F4569">
        <w:rPr>
          <w:rFonts w:ascii="Times New Roman" w:hAnsi="Times New Roman" w:cs="Times New Roman"/>
          <w:noProof/>
          <w:sz w:val="24"/>
          <w:szCs w:val="24"/>
        </w:rPr>
        <w:t>[23]</w:t>
      </w:r>
      <w:r w:rsidRPr="004F4569">
        <w:rPr>
          <w:rFonts w:ascii="Times New Roman" w:hAnsi="Times New Roman" w:cs="Times New Roman"/>
          <w:noProof/>
          <w:sz w:val="24"/>
          <w:szCs w:val="24"/>
        </w:rPr>
        <w:tab/>
        <w:t xml:space="preserve">S. S. Sinatriyo, A. Andriana, and K. Kartika, “Desain Sistem Informasi Akuntansi Berbasis Komputer untuk Penyusunan Laporan Keuangan Menggunakan Microsoft Access 2010,” </w:t>
      </w:r>
      <w:r w:rsidRPr="004F4569">
        <w:rPr>
          <w:rFonts w:ascii="Times New Roman" w:hAnsi="Times New Roman" w:cs="Times New Roman"/>
          <w:i/>
          <w:iCs/>
          <w:noProof/>
          <w:sz w:val="24"/>
          <w:szCs w:val="24"/>
        </w:rPr>
        <w:t>e-Journal Ekon. Bisnis dan Akunt.</w:t>
      </w:r>
      <w:r w:rsidRPr="004F4569">
        <w:rPr>
          <w:rFonts w:ascii="Times New Roman" w:hAnsi="Times New Roman" w:cs="Times New Roman"/>
          <w:noProof/>
          <w:sz w:val="24"/>
          <w:szCs w:val="24"/>
        </w:rPr>
        <w:t>, vol. 6, no. 1, p. 63, 2019, doi: 10.19184/ejeba.v6i1.11080.</w:t>
      </w:r>
    </w:p>
    <w:p w14:paraId="14E61A4F" w14:textId="77777777" w:rsidR="004F4569" w:rsidRPr="004F4569" w:rsidRDefault="004F4569" w:rsidP="004F4569">
      <w:pPr>
        <w:widowControl w:val="0"/>
        <w:autoSpaceDE w:val="0"/>
        <w:autoSpaceDN w:val="0"/>
        <w:adjustRightInd w:val="0"/>
        <w:spacing w:after="0" w:line="480" w:lineRule="auto"/>
        <w:ind w:left="640" w:hanging="640"/>
        <w:rPr>
          <w:rFonts w:ascii="Times New Roman" w:hAnsi="Times New Roman" w:cs="Times New Roman"/>
          <w:noProof/>
          <w:sz w:val="24"/>
        </w:rPr>
      </w:pPr>
      <w:r w:rsidRPr="004F4569">
        <w:rPr>
          <w:rFonts w:ascii="Times New Roman" w:hAnsi="Times New Roman" w:cs="Times New Roman"/>
          <w:noProof/>
          <w:sz w:val="24"/>
          <w:szCs w:val="24"/>
        </w:rPr>
        <w:t>[24]</w:t>
      </w:r>
      <w:r w:rsidRPr="004F4569">
        <w:rPr>
          <w:rFonts w:ascii="Times New Roman" w:hAnsi="Times New Roman" w:cs="Times New Roman"/>
          <w:noProof/>
          <w:sz w:val="24"/>
          <w:szCs w:val="24"/>
        </w:rPr>
        <w:tab/>
        <w:t xml:space="preserve">Zulhalim, “Desain dan Implementasi Aplikasi Surat Perjalanan Dinas Dalam Negeri Menggunakan VB.NET, Postreql dan Crystal Report,” </w:t>
      </w:r>
      <w:r w:rsidRPr="004F4569">
        <w:rPr>
          <w:rFonts w:ascii="Times New Roman" w:hAnsi="Times New Roman" w:cs="Times New Roman"/>
          <w:i/>
          <w:iCs/>
          <w:noProof/>
          <w:sz w:val="24"/>
          <w:szCs w:val="24"/>
        </w:rPr>
        <w:t>JISICOM (Journal Inf. Syst. Informatics Comput.</w:t>
      </w:r>
      <w:r w:rsidRPr="004F4569">
        <w:rPr>
          <w:rFonts w:ascii="Times New Roman" w:hAnsi="Times New Roman" w:cs="Times New Roman"/>
          <w:noProof/>
          <w:sz w:val="24"/>
          <w:szCs w:val="24"/>
        </w:rPr>
        <w:t>, vol. 2, no. 1, 2018, [Online]. Available: http://journal.stmikjayakarta.ac.id/index.php/jisicom.</w:t>
      </w:r>
    </w:p>
    <w:p w14:paraId="1503A338" w14:textId="6E80C391" w:rsidR="004F4569" w:rsidRPr="004F4569" w:rsidRDefault="004F4569" w:rsidP="004F4569">
      <w:pPr>
        <w:pStyle w:val="ListParagraph"/>
        <w:tabs>
          <w:tab w:val="left" w:pos="567"/>
          <w:tab w:val="left" w:pos="6804"/>
        </w:tabs>
        <w:spacing w:after="0" w:line="480" w:lineRule="auto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fldChar w:fldCharType="end"/>
      </w:r>
    </w:p>
    <w:sectPr w:rsidR="004F4569" w:rsidRPr="004F4569" w:rsidSect="0051020C">
      <w:headerReference w:type="default" r:id="rId9"/>
      <w:footerReference w:type="default" r:id="rId10"/>
      <w:footerReference w:type="first" r:id="rId11"/>
      <w:pgSz w:w="11906" w:h="16838"/>
      <w:pgMar w:top="1701" w:right="1701" w:bottom="1701" w:left="226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1430274" w14:textId="77777777" w:rsidR="009C327B" w:rsidRDefault="009C327B" w:rsidP="009B0455">
      <w:pPr>
        <w:spacing w:after="0" w:line="240" w:lineRule="auto"/>
      </w:pPr>
      <w:r>
        <w:separator/>
      </w:r>
    </w:p>
  </w:endnote>
  <w:endnote w:type="continuationSeparator" w:id="0">
    <w:p w14:paraId="1468827B" w14:textId="77777777" w:rsidR="009C327B" w:rsidRDefault="009C327B" w:rsidP="009B045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8E4922D" w14:textId="2E7AA07C" w:rsidR="00AC5DB4" w:rsidRPr="00AC5DB4" w:rsidRDefault="00AC5DB4" w:rsidP="00AC5DB4">
    <w:pPr>
      <w:pStyle w:val="Footer"/>
      <w:rPr>
        <w:rFonts w:ascii="Times New Roman" w:hAnsi="Times New Roman" w:cs="Times New Roman"/>
        <w:sz w:val="24"/>
        <w:szCs w:val="24"/>
        <w:lang w:val="en-GB"/>
      </w:rPr>
    </w:pPr>
  </w:p>
  <w:p w14:paraId="72152EF0" w14:textId="77777777" w:rsidR="00AC5DB4" w:rsidRDefault="00AC5DB4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24"/>
        <w:szCs w:val="24"/>
      </w:rPr>
      <w:id w:val="10739311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83BA402" w14:textId="5842513A" w:rsidR="00AC5DB4" w:rsidRPr="00AC5DB4" w:rsidRDefault="00AC5DB4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C5DB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C5DB4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AC5DB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F29ED">
          <w:rPr>
            <w:rFonts w:ascii="Times New Roman" w:hAnsi="Times New Roman" w:cs="Times New Roman"/>
            <w:noProof/>
            <w:sz w:val="24"/>
            <w:szCs w:val="24"/>
          </w:rPr>
          <w:t>1</w:t>
        </w:r>
        <w:r w:rsidRPr="00AC5DB4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031A6FB2" w14:textId="77777777" w:rsidR="00AC5DB4" w:rsidRPr="00AC5DB4" w:rsidRDefault="00AC5DB4">
    <w:pPr>
      <w:pStyle w:val="Footer"/>
      <w:rPr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904AF7A" w14:textId="77777777" w:rsidR="009C327B" w:rsidRDefault="009C327B" w:rsidP="009B0455">
      <w:pPr>
        <w:spacing w:after="0" w:line="240" w:lineRule="auto"/>
      </w:pPr>
      <w:r>
        <w:separator/>
      </w:r>
    </w:p>
  </w:footnote>
  <w:footnote w:type="continuationSeparator" w:id="0">
    <w:p w14:paraId="14E91709" w14:textId="77777777" w:rsidR="009C327B" w:rsidRDefault="009C327B" w:rsidP="009B045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831145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noProof/>
        <w:sz w:val="24"/>
        <w:szCs w:val="24"/>
      </w:rPr>
    </w:sdtEndPr>
    <w:sdtContent>
      <w:p w14:paraId="7D14B317" w14:textId="68E591EC" w:rsidR="00AC5DB4" w:rsidRPr="00AC5DB4" w:rsidRDefault="00AC5DB4">
        <w:pPr>
          <w:pStyle w:val="Head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AC5DB4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C5DB4">
          <w:rPr>
            <w:rFonts w:ascii="Times New Roman" w:hAnsi="Times New Roman" w:cs="Times New Roman"/>
            <w:sz w:val="24"/>
            <w:szCs w:val="24"/>
          </w:rPr>
          <w:instrText xml:space="preserve"> PAGE   \* MERGEFORMAT </w:instrText>
        </w:r>
        <w:r w:rsidRPr="00AC5DB4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0F29ED">
          <w:rPr>
            <w:rFonts w:ascii="Times New Roman" w:hAnsi="Times New Roman" w:cs="Times New Roman"/>
            <w:noProof/>
            <w:sz w:val="24"/>
            <w:szCs w:val="24"/>
          </w:rPr>
          <w:t>4</w:t>
        </w:r>
        <w:r w:rsidRPr="00AC5DB4">
          <w:rPr>
            <w:rFonts w:ascii="Times New Roman" w:hAnsi="Times New Roman" w:cs="Times New Roman"/>
            <w:noProof/>
            <w:sz w:val="24"/>
            <w:szCs w:val="24"/>
          </w:rPr>
          <w:fldChar w:fldCharType="end"/>
        </w:r>
      </w:p>
    </w:sdtContent>
  </w:sdt>
  <w:p w14:paraId="0B556E15" w14:textId="77777777" w:rsidR="00CF54CF" w:rsidRDefault="00CF54C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2291E"/>
    <w:multiLevelType w:val="hybridMultilevel"/>
    <w:tmpl w:val="5B4CD1DA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6929C7"/>
    <w:multiLevelType w:val="hybridMultilevel"/>
    <w:tmpl w:val="BE8820B6"/>
    <w:lvl w:ilvl="0" w:tplc="78CA5FEA">
      <w:start w:val="1"/>
      <w:numFmt w:val="decimal"/>
      <w:lvlText w:val="4.%1.1"/>
      <w:lvlJc w:val="left"/>
      <w:pPr>
        <w:ind w:left="1287" w:hanging="360"/>
      </w:pPr>
      <w:rPr>
        <w:rFonts w:hint="default"/>
        <w:sz w:val="24"/>
        <w:szCs w:val="24"/>
      </w:rPr>
    </w:lvl>
    <w:lvl w:ilvl="1" w:tplc="04210019" w:tentative="1">
      <w:start w:val="1"/>
      <w:numFmt w:val="lowerLetter"/>
      <w:lvlText w:val="%2."/>
      <w:lvlJc w:val="left"/>
      <w:pPr>
        <w:ind w:left="2007" w:hanging="360"/>
      </w:pPr>
    </w:lvl>
    <w:lvl w:ilvl="2" w:tplc="0421001B" w:tentative="1">
      <w:start w:val="1"/>
      <w:numFmt w:val="lowerRoman"/>
      <w:lvlText w:val="%3."/>
      <w:lvlJc w:val="right"/>
      <w:pPr>
        <w:ind w:left="2727" w:hanging="180"/>
      </w:pPr>
    </w:lvl>
    <w:lvl w:ilvl="3" w:tplc="0421000F" w:tentative="1">
      <w:start w:val="1"/>
      <w:numFmt w:val="decimal"/>
      <w:lvlText w:val="%4."/>
      <w:lvlJc w:val="left"/>
      <w:pPr>
        <w:ind w:left="3447" w:hanging="360"/>
      </w:pPr>
    </w:lvl>
    <w:lvl w:ilvl="4" w:tplc="04210019" w:tentative="1">
      <w:start w:val="1"/>
      <w:numFmt w:val="lowerLetter"/>
      <w:lvlText w:val="%5."/>
      <w:lvlJc w:val="left"/>
      <w:pPr>
        <w:ind w:left="4167" w:hanging="360"/>
      </w:pPr>
    </w:lvl>
    <w:lvl w:ilvl="5" w:tplc="0421001B" w:tentative="1">
      <w:start w:val="1"/>
      <w:numFmt w:val="lowerRoman"/>
      <w:lvlText w:val="%6."/>
      <w:lvlJc w:val="right"/>
      <w:pPr>
        <w:ind w:left="4887" w:hanging="180"/>
      </w:pPr>
    </w:lvl>
    <w:lvl w:ilvl="6" w:tplc="0421000F" w:tentative="1">
      <w:start w:val="1"/>
      <w:numFmt w:val="decimal"/>
      <w:lvlText w:val="%7."/>
      <w:lvlJc w:val="left"/>
      <w:pPr>
        <w:ind w:left="5607" w:hanging="360"/>
      </w:pPr>
    </w:lvl>
    <w:lvl w:ilvl="7" w:tplc="04210019" w:tentative="1">
      <w:start w:val="1"/>
      <w:numFmt w:val="lowerLetter"/>
      <w:lvlText w:val="%8."/>
      <w:lvlJc w:val="left"/>
      <w:pPr>
        <w:ind w:left="6327" w:hanging="360"/>
      </w:pPr>
    </w:lvl>
    <w:lvl w:ilvl="8" w:tplc="0421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76E49BE"/>
    <w:multiLevelType w:val="hybridMultilevel"/>
    <w:tmpl w:val="349251A0"/>
    <w:lvl w:ilvl="0" w:tplc="D3F4DB8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0D1A7E"/>
    <w:multiLevelType w:val="hybridMultilevel"/>
    <w:tmpl w:val="8D78CCDE"/>
    <w:lvl w:ilvl="0" w:tplc="04210019">
      <w:start w:val="1"/>
      <w:numFmt w:val="lowerLetter"/>
      <w:lvlText w:val="%1."/>
      <w:lvlJc w:val="left"/>
      <w:pPr>
        <w:ind w:left="4188" w:hanging="360"/>
      </w:pPr>
      <w:rPr>
        <w:rFonts w:hint="default"/>
        <w:i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414AFC"/>
    <w:multiLevelType w:val="hybridMultilevel"/>
    <w:tmpl w:val="BA1A0DAA"/>
    <w:lvl w:ilvl="0" w:tplc="B0449FA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92A32CD"/>
    <w:multiLevelType w:val="hybridMultilevel"/>
    <w:tmpl w:val="60925E5E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D76195A"/>
    <w:multiLevelType w:val="hybridMultilevel"/>
    <w:tmpl w:val="A5BE0A1A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20D25EA"/>
    <w:multiLevelType w:val="hybridMultilevel"/>
    <w:tmpl w:val="E94CC8E2"/>
    <w:lvl w:ilvl="0" w:tplc="5A9EBC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3986D46"/>
    <w:multiLevelType w:val="hybridMultilevel"/>
    <w:tmpl w:val="E27087F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C953B3"/>
    <w:multiLevelType w:val="hybridMultilevel"/>
    <w:tmpl w:val="A3AC8352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1377AC"/>
    <w:multiLevelType w:val="multilevel"/>
    <w:tmpl w:val="91DC3404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  <w:b w:val="0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  <w:b w:val="0"/>
      </w:rPr>
    </w:lvl>
    <w:lvl w:ilvl="2">
      <w:start w:val="5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11">
    <w:nsid w:val="18F82614"/>
    <w:multiLevelType w:val="hybridMultilevel"/>
    <w:tmpl w:val="AFAE1A52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B2B7E22"/>
    <w:multiLevelType w:val="hybridMultilevel"/>
    <w:tmpl w:val="13B462E6"/>
    <w:lvl w:ilvl="0" w:tplc="1024A7D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BD917AD"/>
    <w:multiLevelType w:val="hybridMultilevel"/>
    <w:tmpl w:val="075009A8"/>
    <w:lvl w:ilvl="0" w:tplc="CEE6028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10019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>
    <w:nsid w:val="1FB22D22"/>
    <w:multiLevelType w:val="multilevel"/>
    <w:tmpl w:val="5D6E9D8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15">
    <w:nsid w:val="21B12ECC"/>
    <w:multiLevelType w:val="multilevel"/>
    <w:tmpl w:val="B7F6EF2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283" w:hanging="480"/>
      </w:pPr>
      <w:rPr>
        <w:rFonts w:hint="default"/>
        <w:i/>
      </w:rPr>
    </w:lvl>
    <w:lvl w:ilvl="2">
      <w:start w:val="2"/>
      <w:numFmt w:val="decimal"/>
      <w:isLgl/>
      <w:lvlText w:val="%1.%2.%3"/>
      <w:lvlJc w:val="left"/>
      <w:pPr>
        <w:ind w:left="5966" w:hanging="720"/>
      </w:pPr>
      <w:rPr>
        <w:rFonts w:hint="default"/>
        <w:i/>
      </w:rPr>
    </w:lvl>
    <w:lvl w:ilvl="3">
      <w:start w:val="1"/>
      <w:numFmt w:val="decimal"/>
      <w:isLgl/>
      <w:lvlText w:val="%1.%2.%3.%4"/>
      <w:lvlJc w:val="left"/>
      <w:pPr>
        <w:ind w:left="8409" w:hanging="720"/>
      </w:pPr>
      <w:rPr>
        <w:rFonts w:hint="default"/>
        <w:i/>
      </w:rPr>
    </w:lvl>
    <w:lvl w:ilvl="4">
      <w:start w:val="1"/>
      <w:numFmt w:val="decimal"/>
      <w:isLgl/>
      <w:lvlText w:val="%1.%2.%3.%4.%5"/>
      <w:lvlJc w:val="left"/>
      <w:pPr>
        <w:ind w:left="11212" w:hanging="1080"/>
      </w:pPr>
      <w:rPr>
        <w:rFonts w:hint="default"/>
        <w:i/>
      </w:rPr>
    </w:lvl>
    <w:lvl w:ilvl="5">
      <w:start w:val="1"/>
      <w:numFmt w:val="decimal"/>
      <w:isLgl/>
      <w:lvlText w:val="%1.%2.%3.%4.%5.%6"/>
      <w:lvlJc w:val="left"/>
      <w:pPr>
        <w:ind w:left="13655" w:hanging="1080"/>
      </w:pPr>
      <w:rPr>
        <w:rFonts w:hint="default"/>
        <w:i/>
      </w:rPr>
    </w:lvl>
    <w:lvl w:ilvl="6">
      <w:start w:val="1"/>
      <w:numFmt w:val="decimal"/>
      <w:isLgl/>
      <w:lvlText w:val="%1.%2.%3.%4.%5.%6.%7"/>
      <w:lvlJc w:val="left"/>
      <w:pPr>
        <w:ind w:left="16458" w:hanging="1440"/>
      </w:pPr>
      <w:rPr>
        <w:rFonts w:hint="default"/>
        <w:i/>
      </w:rPr>
    </w:lvl>
    <w:lvl w:ilvl="7">
      <w:start w:val="1"/>
      <w:numFmt w:val="decimal"/>
      <w:isLgl/>
      <w:lvlText w:val="%1.%2.%3.%4.%5.%6.%7.%8"/>
      <w:lvlJc w:val="left"/>
      <w:pPr>
        <w:ind w:left="18901" w:hanging="1440"/>
      </w:pPr>
      <w:rPr>
        <w:rFonts w:hint="default"/>
        <w:i/>
      </w:rPr>
    </w:lvl>
    <w:lvl w:ilvl="8">
      <w:start w:val="1"/>
      <w:numFmt w:val="decimal"/>
      <w:isLgl/>
      <w:lvlText w:val="%1.%2.%3.%4.%5.%6.%7.%8.%9"/>
      <w:lvlJc w:val="left"/>
      <w:pPr>
        <w:ind w:left="21704" w:hanging="1800"/>
      </w:pPr>
      <w:rPr>
        <w:rFonts w:hint="default"/>
        <w:i/>
      </w:rPr>
    </w:lvl>
  </w:abstractNum>
  <w:abstractNum w:abstractNumId="16">
    <w:nsid w:val="2D6A6EF2"/>
    <w:multiLevelType w:val="hybridMultilevel"/>
    <w:tmpl w:val="E27087F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100646"/>
    <w:multiLevelType w:val="multilevel"/>
    <w:tmpl w:val="CC320DA0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>
    <w:nsid w:val="34F13970"/>
    <w:multiLevelType w:val="hybridMultilevel"/>
    <w:tmpl w:val="4CDE5282"/>
    <w:lvl w:ilvl="0" w:tplc="CC047474">
      <w:start w:val="1"/>
      <w:numFmt w:val="decimal"/>
      <w:lvlText w:val="%1."/>
      <w:lvlJc w:val="left"/>
      <w:pPr>
        <w:ind w:left="8015" w:hanging="360"/>
      </w:pPr>
      <w:rPr>
        <w:rFonts w:hint="default"/>
        <w:b w:val="0"/>
      </w:rPr>
    </w:lvl>
    <w:lvl w:ilvl="1" w:tplc="04210019" w:tentative="1">
      <w:start w:val="1"/>
      <w:numFmt w:val="lowerLetter"/>
      <w:lvlText w:val="%2."/>
      <w:lvlJc w:val="left"/>
      <w:pPr>
        <w:ind w:left="1647" w:hanging="360"/>
      </w:pPr>
    </w:lvl>
    <w:lvl w:ilvl="2" w:tplc="0421001B" w:tentative="1">
      <w:start w:val="1"/>
      <w:numFmt w:val="lowerRoman"/>
      <w:lvlText w:val="%3."/>
      <w:lvlJc w:val="right"/>
      <w:pPr>
        <w:ind w:left="2367" w:hanging="180"/>
      </w:pPr>
    </w:lvl>
    <w:lvl w:ilvl="3" w:tplc="0421000F" w:tentative="1">
      <w:start w:val="1"/>
      <w:numFmt w:val="decimal"/>
      <w:lvlText w:val="%4."/>
      <w:lvlJc w:val="left"/>
      <w:pPr>
        <w:ind w:left="3087" w:hanging="360"/>
      </w:pPr>
    </w:lvl>
    <w:lvl w:ilvl="4" w:tplc="04210019" w:tentative="1">
      <w:start w:val="1"/>
      <w:numFmt w:val="lowerLetter"/>
      <w:lvlText w:val="%5."/>
      <w:lvlJc w:val="left"/>
      <w:pPr>
        <w:ind w:left="3807" w:hanging="360"/>
      </w:pPr>
    </w:lvl>
    <w:lvl w:ilvl="5" w:tplc="0421001B" w:tentative="1">
      <w:start w:val="1"/>
      <w:numFmt w:val="lowerRoman"/>
      <w:lvlText w:val="%6."/>
      <w:lvlJc w:val="right"/>
      <w:pPr>
        <w:ind w:left="4527" w:hanging="180"/>
      </w:pPr>
    </w:lvl>
    <w:lvl w:ilvl="6" w:tplc="0421000F" w:tentative="1">
      <w:start w:val="1"/>
      <w:numFmt w:val="decimal"/>
      <w:lvlText w:val="%7."/>
      <w:lvlJc w:val="left"/>
      <w:pPr>
        <w:ind w:left="5247" w:hanging="360"/>
      </w:pPr>
    </w:lvl>
    <w:lvl w:ilvl="7" w:tplc="04210019" w:tentative="1">
      <w:start w:val="1"/>
      <w:numFmt w:val="lowerLetter"/>
      <w:lvlText w:val="%8."/>
      <w:lvlJc w:val="left"/>
      <w:pPr>
        <w:ind w:left="5967" w:hanging="360"/>
      </w:pPr>
    </w:lvl>
    <w:lvl w:ilvl="8" w:tplc="0421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35111319"/>
    <w:multiLevelType w:val="hybridMultilevel"/>
    <w:tmpl w:val="DFD45272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5E60158"/>
    <w:multiLevelType w:val="hybridMultilevel"/>
    <w:tmpl w:val="B666D7C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64D6E7B"/>
    <w:multiLevelType w:val="hybridMultilevel"/>
    <w:tmpl w:val="FC98F42C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C4E331E"/>
    <w:multiLevelType w:val="hybridMultilevel"/>
    <w:tmpl w:val="7928591C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DDB4170"/>
    <w:multiLevelType w:val="multilevel"/>
    <w:tmpl w:val="63FC289A"/>
    <w:lvl w:ilvl="0">
      <w:start w:val="3"/>
      <w:numFmt w:val="decimal"/>
      <w:lvlText w:val="%1"/>
      <w:lvlJc w:val="left"/>
      <w:pPr>
        <w:ind w:left="480" w:hanging="480"/>
      </w:pPr>
      <w:rPr>
        <w:rFonts w:hint="default"/>
        <w:b/>
        <w:i w:val="0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  <w:b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i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i w:val="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i w:val="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i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i w:val="0"/>
      </w:rPr>
    </w:lvl>
  </w:abstractNum>
  <w:abstractNum w:abstractNumId="24">
    <w:nsid w:val="3F3F1784"/>
    <w:multiLevelType w:val="hybridMultilevel"/>
    <w:tmpl w:val="A114268E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1D07B04"/>
    <w:multiLevelType w:val="hybridMultilevel"/>
    <w:tmpl w:val="99EC85D0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7DF077C"/>
    <w:multiLevelType w:val="hybridMultilevel"/>
    <w:tmpl w:val="0E96F5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9F03D29"/>
    <w:multiLevelType w:val="hybridMultilevel"/>
    <w:tmpl w:val="A26CAC7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4C272F1C"/>
    <w:multiLevelType w:val="hybridMultilevel"/>
    <w:tmpl w:val="DD2A4C16"/>
    <w:lvl w:ilvl="0" w:tplc="003AFD7E">
      <w:start w:val="1"/>
      <w:numFmt w:val="decimal"/>
      <w:lvlText w:val="3.%1"/>
      <w:lvlJc w:val="left"/>
      <w:pPr>
        <w:ind w:left="4188" w:hanging="360"/>
      </w:pPr>
      <w:rPr>
        <w:rFonts w:hint="default"/>
        <w:sz w:val="24"/>
        <w:szCs w:val="24"/>
      </w:rPr>
    </w:lvl>
    <w:lvl w:ilvl="1" w:tplc="04210019" w:tentative="1">
      <w:start w:val="1"/>
      <w:numFmt w:val="lowerLetter"/>
      <w:lvlText w:val="%2."/>
      <w:lvlJc w:val="left"/>
      <w:pPr>
        <w:ind w:left="3141" w:hanging="360"/>
      </w:pPr>
    </w:lvl>
    <w:lvl w:ilvl="2" w:tplc="0421001B" w:tentative="1">
      <w:start w:val="1"/>
      <w:numFmt w:val="lowerRoman"/>
      <w:lvlText w:val="%3."/>
      <w:lvlJc w:val="right"/>
      <w:pPr>
        <w:ind w:left="3861" w:hanging="180"/>
      </w:pPr>
    </w:lvl>
    <w:lvl w:ilvl="3" w:tplc="0421000F" w:tentative="1">
      <w:start w:val="1"/>
      <w:numFmt w:val="decimal"/>
      <w:lvlText w:val="%4."/>
      <w:lvlJc w:val="left"/>
      <w:pPr>
        <w:ind w:left="4581" w:hanging="360"/>
      </w:pPr>
    </w:lvl>
    <w:lvl w:ilvl="4" w:tplc="04210019" w:tentative="1">
      <w:start w:val="1"/>
      <w:numFmt w:val="lowerLetter"/>
      <w:lvlText w:val="%5."/>
      <w:lvlJc w:val="left"/>
      <w:pPr>
        <w:ind w:left="5301" w:hanging="360"/>
      </w:pPr>
    </w:lvl>
    <w:lvl w:ilvl="5" w:tplc="0421001B" w:tentative="1">
      <w:start w:val="1"/>
      <w:numFmt w:val="lowerRoman"/>
      <w:lvlText w:val="%6."/>
      <w:lvlJc w:val="right"/>
      <w:pPr>
        <w:ind w:left="6021" w:hanging="180"/>
      </w:pPr>
    </w:lvl>
    <w:lvl w:ilvl="6" w:tplc="0421000F" w:tentative="1">
      <w:start w:val="1"/>
      <w:numFmt w:val="decimal"/>
      <w:lvlText w:val="%7."/>
      <w:lvlJc w:val="left"/>
      <w:pPr>
        <w:ind w:left="6741" w:hanging="360"/>
      </w:pPr>
    </w:lvl>
    <w:lvl w:ilvl="7" w:tplc="04210019" w:tentative="1">
      <w:start w:val="1"/>
      <w:numFmt w:val="lowerLetter"/>
      <w:lvlText w:val="%8."/>
      <w:lvlJc w:val="left"/>
      <w:pPr>
        <w:ind w:left="7461" w:hanging="360"/>
      </w:pPr>
    </w:lvl>
    <w:lvl w:ilvl="8" w:tplc="0421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29">
    <w:nsid w:val="5A082579"/>
    <w:multiLevelType w:val="hybridMultilevel"/>
    <w:tmpl w:val="95E86A8C"/>
    <w:lvl w:ilvl="0" w:tplc="E5B01CB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5F411B00"/>
    <w:multiLevelType w:val="hybridMultilevel"/>
    <w:tmpl w:val="E27087F8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F441138"/>
    <w:multiLevelType w:val="hybridMultilevel"/>
    <w:tmpl w:val="68248640"/>
    <w:lvl w:ilvl="0" w:tplc="0421000F">
      <w:start w:val="1"/>
      <w:numFmt w:val="decimal"/>
      <w:lvlText w:val="%1."/>
      <w:lvlJc w:val="left"/>
      <w:pPr>
        <w:ind w:left="1353" w:hanging="360"/>
      </w:pPr>
    </w:lvl>
    <w:lvl w:ilvl="1" w:tplc="04210019" w:tentative="1">
      <w:start w:val="1"/>
      <w:numFmt w:val="lowerLetter"/>
      <w:lvlText w:val="%2."/>
      <w:lvlJc w:val="left"/>
      <w:pPr>
        <w:ind w:left="2007" w:hanging="360"/>
      </w:pPr>
    </w:lvl>
    <w:lvl w:ilvl="2" w:tplc="0421001B" w:tentative="1">
      <w:start w:val="1"/>
      <w:numFmt w:val="lowerRoman"/>
      <w:lvlText w:val="%3."/>
      <w:lvlJc w:val="right"/>
      <w:pPr>
        <w:ind w:left="2727" w:hanging="180"/>
      </w:pPr>
    </w:lvl>
    <w:lvl w:ilvl="3" w:tplc="0421000F" w:tentative="1">
      <w:start w:val="1"/>
      <w:numFmt w:val="decimal"/>
      <w:lvlText w:val="%4."/>
      <w:lvlJc w:val="left"/>
      <w:pPr>
        <w:ind w:left="3447" w:hanging="360"/>
      </w:pPr>
    </w:lvl>
    <w:lvl w:ilvl="4" w:tplc="04210019" w:tentative="1">
      <w:start w:val="1"/>
      <w:numFmt w:val="lowerLetter"/>
      <w:lvlText w:val="%5."/>
      <w:lvlJc w:val="left"/>
      <w:pPr>
        <w:ind w:left="4167" w:hanging="360"/>
      </w:pPr>
    </w:lvl>
    <w:lvl w:ilvl="5" w:tplc="0421001B" w:tentative="1">
      <w:start w:val="1"/>
      <w:numFmt w:val="lowerRoman"/>
      <w:lvlText w:val="%6."/>
      <w:lvlJc w:val="right"/>
      <w:pPr>
        <w:ind w:left="4887" w:hanging="180"/>
      </w:pPr>
    </w:lvl>
    <w:lvl w:ilvl="6" w:tplc="0421000F" w:tentative="1">
      <w:start w:val="1"/>
      <w:numFmt w:val="decimal"/>
      <w:lvlText w:val="%7."/>
      <w:lvlJc w:val="left"/>
      <w:pPr>
        <w:ind w:left="5607" w:hanging="360"/>
      </w:pPr>
    </w:lvl>
    <w:lvl w:ilvl="7" w:tplc="04210019" w:tentative="1">
      <w:start w:val="1"/>
      <w:numFmt w:val="lowerLetter"/>
      <w:lvlText w:val="%8."/>
      <w:lvlJc w:val="left"/>
      <w:pPr>
        <w:ind w:left="6327" w:hanging="360"/>
      </w:pPr>
    </w:lvl>
    <w:lvl w:ilvl="8" w:tplc="0421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2">
    <w:nsid w:val="699A0ECF"/>
    <w:multiLevelType w:val="hybridMultilevel"/>
    <w:tmpl w:val="3564C0D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CC17641"/>
    <w:multiLevelType w:val="multilevel"/>
    <w:tmpl w:val="B97C71D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>
    <w:nsid w:val="75BA40A0"/>
    <w:multiLevelType w:val="hybridMultilevel"/>
    <w:tmpl w:val="1BE0EB04"/>
    <w:lvl w:ilvl="0" w:tplc="04210019">
      <w:start w:val="1"/>
      <w:numFmt w:val="lowerLetter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78C91A6C"/>
    <w:multiLevelType w:val="hybridMultilevel"/>
    <w:tmpl w:val="B07AE8C4"/>
    <w:lvl w:ilvl="0" w:tplc="0421000F">
      <w:start w:val="1"/>
      <w:numFmt w:val="decimal"/>
      <w:lvlText w:val="%1."/>
      <w:lvlJc w:val="left"/>
      <w:pPr>
        <w:ind w:left="720" w:hanging="360"/>
      </w:p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B7B5DD0"/>
    <w:multiLevelType w:val="hybridMultilevel"/>
    <w:tmpl w:val="E7A090B8"/>
    <w:lvl w:ilvl="0" w:tplc="8418ECA4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506" w:hanging="360"/>
      </w:pPr>
    </w:lvl>
    <w:lvl w:ilvl="2" w:tplc="0421001B" w:tentative="1">
      <w:start w:val="1"/>
      <w:numFmt w:val="lowerRoman"/>
      <w:lvlText w:val="%3."/>
      <w:lvlJc w:val="right"/>
      <w:pPr>
        <w:ind w:left="2226" w:hanging="180"/>
      </w:pPr>
    </w:lvl>
    <w:lvl w:ilvl="3" w:tplc="0421000F" w:tentative="1">
      <w:start w:val="1"/>
      <w:numFmt w:val="decimal"/>
      <w:lvlText w:val="%4."/>
      <w:lvlJc w:val="left"/>
      <w:pPr>
        <w:ind w:left="2946" w:hanging="360"/>
      </w:pPr>
    </w:lvl>
    <w:lvl w:ilvl="4" w:tplc="04210019" w:tentative="1">
      <w:start w:val="1"/>
      <w:numFmt w:val="lowerLetter"/>
      <w:lvlText w:val="%5."/>
      <w:lvlJc w:val="left"/>
      <w:pPr>
        <w:ind w:left="3666" w:hanging="360"/>
      </w:pPr>
    </w:lvl>
    <w:lvl w:ilvl="5" w:tplc="0421001B" w:tentative="1">
      <w:start w:val="1"/>
      <w:numFmt w:val="lowerRoman"/>
      <w:lvlText w:val="%6."/>
      <w:lvlJc w:val="right"/>
      <w:pPr>
        <w:ind w:left="4386" w:hanging="180"/>
      </w:pPr>
    </w:lvl>
    <w:lvl w:ilvl="6" w:tplc="0421000F" w:tentative="1">
      <w:start w:val="1"/>
      <w:numFmt w:val="decimal"/>
      <w:lvlText w:val="%7."/>
      <w:lvlJc w:val="left"/>
      <w:pPr>
        <w:ind w:left="5106" w:hanging="360"/>
      </w:pPr>
    </w:lvl>
    <w:lvl w:ilvl="7" w:tplc="04210019" w:tentative="1">
      <w:start w:val="1"/>
      <w:numFmt w:val="lowerLetter"/>
      <w:lvlText w:val="%8."/>
      <w:lvlJc w:val="left"/>
      <w:pPr>
        <w:ind w:left="5826" w:hanging="360"/>
      </w:pPr>
    </w:lvl>
    <w:lvl w:ilvl="8" w:tplc="0421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7">
    <w:nsid w:val="7CD67A3E"/>
    <w:multiLevelType w:val="hybridMultilevel"/>
    <w:tmpl w:val="14AC5518"/>
    <w:lvl w:ilvl="0" w:tplc="0421000F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7"/>
  </w:num>
  <w:num w:numId="3">
    <w:abstractNumId w:val="13"/>
  </w:num>
  <w:num w:numId="4">
    <w:abstractNumId w:val="36"/>
  </w:num>
  <w:num w:numId="5">
    <w:abstractNumId w:val="33"/>
  </w:num>
  <w:num w:numId="6">
    <w:abstractNumId w:val="5"/>
  </w:num>
  <w:num w:numId="7">
    <w:abstractNumId w:val="25"/>
  </w:num>
  <w:num w:numId="8">
    <w:abstractNumId w:val="6"/>
  </w:num>
  <w:num w:numId="9">
    <w:abstractNumId w:val="11"/>
  </w:num>
  <w:num w:numId="10">
    <w:abstractNumId w:val="34"/>
  </w:num>
  <w:num w:numId="11">
    <w:abstractNumId w:val="22"/>
  </w:num>
  <w:num w:numId="12">
    <w:abstractNumId w:val="35"/>
  </w:num>
  <w:num w:numId="13">
    <w:abstractNumId w:val="24"/>
  </w:num>
  <w:num w:numId="14">
    <w:abstractNumId w:val="9"/>
  </w:num>
  <w:num w:numId="15">
    <w:abstractNumId w:val="0"/>
  </w:num>
  <w:num w:numId="16">
    <w:abstractNumId w:val="32"/>
  </w:num>
  <w:num w:numId="17">
    <w:abstractNumId w:val="28"/>
  </w:num>
  <w:num w:numId="18">
    <w:abstractNumId w:val="21"/>
  </w:num>
  <w:num w:numId="19">
    <w:abstractNumId w:val="2"/>
  </w:num>
  <w:num w:numId="20">
    <w:abstractNumId w:val="31"/>
  </w:num>
  <w:num w:numId="21">
    <w:abstractNumId w:val="10"/>
  </w:num>
  <w:num w:numId="22">
    <w:abstractNumId w:val="26"/>
  </w:num>
  <w:num w:numId="23">
    <w:abstractNumId w:val="23"/>
  </w:num>
  <w:num w:numId="24">
    <w:abstractNumId w:val="14"/>
  </w:num>
  <w:num w:numId="25">
    <w:abstractNumId w:val="1"/>
  </w:num>
  <w:num w:numId="26">
    <w:abstractNumId w:val="18"/>
  </w:num>
  <w:num w:numId="27">
    <w:abstractNumId w:val="15"/>
  </w:num>
  <w:num w:numId="28">
    <w:abstractNumId w:val="17"/>
  </w:num>
  <w:num w:numId="29">
    <w:abstractNumId w:val="30"/>
  </w:num>
  <w:num w:numId="30">
    <w:abstractNumId w:val="8"/>
  </w:num>
  <w:num w:numId="31">
    <w:abstractNumId w:val="16"/>
  </w:num>
  <w:num w:numId="32">
    <w:abstractNumId w:val="4"/>
  </w:num>
  <w:num w:numId="33">
    <w:abstractNumId w:val="37"/>
  </w:num>
  <w:num w:numId="34">
    <w:abstractNumId w:val="20"/>
  </w:num>
  <w:num w:numId="35">
    <w:abstractNumId w:val="19"/>
  </w:num>
  <w:num w:numId="36">
    <w:abstractNumId w:val="3"/>
  </w:num>
  <w:num w:numId="37">
    <w:abstractNumId w:val="29"/>
  </w:num>
  <w:num w:numId="38">
    <w:abstractNumId w:val="27"/>
  </w:num>
  <w:numIdMacAtCleanup w:val="3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9"/>
  <w:hideSpellingErrors/>
  <w:proofState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0455"/>
    <w:rsid w:val="0001278C"/>
    <w:rsid w:val="00015FE1"/>
    <w:rsid w:val="00017FC6"/>
    <w:rsid w:val="000212AD"/>
    <w:rsid w:val="00024132"/>
    <w:rsid w:val="0003465F"/>
    <w:rsid w:val="00037011"/>
    <w:rsid w:val="0004217B"/>
    <w:rsid w:val="00045773"/>
    <w:rsid w:val="000570AB"/>
    <w:rsid w:val="00061CA8"/>
    <w:rsid w:val="00063B30"/>
    <w:rsid w:val="00065A26"/>
    <w:rsid w:val="00074F28"/>
    <w:rsid w:val="000807F2"/>
    <w:rsid w:val="00093E59"/>
    <w:rsid w:val="000B2C24"/>
    <w:rsid w:val="000B6278"/>
    <w:rsid w:val="000C36EB"/>
    <w:rsid w:val="000C3F6E"/>
    <w:rsid w:val="000E10A7"/>
    <w:rsid w:val="000E2260"/>
    <w:rsid w:val="000E496A"/>
    <w:rsid w:val="000F14F8"/>
    <w:rsid w:val="000F29ED"/>
    <w:rsid w:val="001011D6"/>
    <w:rsid w:val="001150D9"/>
    <w:rsid w:val="001206C4"/>
    <w:rsid w:val="00127973"/>
    <w:rsid w:val="001337DC"/>
    <w:rsid w:val="00140B02"/>
    <w:rsid w:val="00142D68"/>
    <w:rsid w:val="001435B9"/>
    <w:rsid w:val="0015082A"/>
    <w:rsid w:val="001514C0"/>
    <w:rsid w:val="00152CAA"/>
    <w:rsid w:val="001633A3"/>
    <w:rsid w:val="001709F9"/>
    <w:rsid w:val="001773E1"/>
    <w:rsid w:val="00194358"/>
    <w:rsid w:val="001A2DC1"/>
    <w:rsid w:val="001B2D8A"/>
    <w:rsid w:val="001B5466"/>
    <w:rsid w:val="001C2400"/>
    <w:rsid w:val="001C2F71"/>
    <w:rsid w:val="001D19D4"/>
    <w:rsid w:val="001D3580"/>
    <w:rsid w:val="001D406E"/>
    <w:rsid w:val="001E63E8"/>
    <w:rsid w:val="001F0AD2"/>
    <w:rsid w:val="001F2CB5"/>
    <w:rsid w:val="001F5D3B"/>
    <w:rsid w:val="0021044C"/>
    <w:rsid w:val="0021554C"/>
    <w:rsid w:val="002176AF"/>
    <w:rsid w:val="00227AB2"/>
    <w:rsid w:val="00227E82"/>
    <w:rsid w:val="00237CC9"/>
    <w:rsid w:val="00241FC6"/>
    <w:rsid w:val="00245B5E"/>
    <w:rsid w:val="00252F55"/>
    <w:rsid w:val="00255CA4"/>
    <w:rsid w:val="00256D24"/>
    <w:rsid w:val="00270D19"/>
    <w:rsid w:val="00274CFB"/>
    <w:rsid w:val="00277E7D"/>
    <w:rsid w:val="00284A2F"/>
    <w:rsid w:val="00293C20"/>
    <w:rsid w:val="002B1C52"/>
    <w:rsid w:val="002B4369"/>
    <w:rsid w:val="002C31CC"/>
    <w:rsid w:val="002C5394"/>
    <w:rsid w:val="002C56AC"/>
    <w:rsid w:val="002D2604"/>
    <w:rsid w:val="002D63B7"/>
    <w:rsid w:val="00324605"/>
    <w:rsid w:val="00325AEC"/>
    <w:rsid w:val="0034552A"/>
    <w:rsid w:val="003474C9"/>
    <w:rsid w:val="00351E9F"/>
    <w:rsid w:val="00362956"/>
    <w:rsid w:val="003637A2"/>
    <w:rsid w:val="00377206"/>
    <w:rsid w:val="00385D2B"/>
    <w:rsid w:val="00390F37"/>
    <w:rsid w:val="00394B71"/>
    <w:rsid w:val="003A7AD7"/>
    <w:rsid w:val="003B25EA"/>
    <w:rsid w:val="003C228C"/>
    <w:rsid w:val="003D5865"/>
    <w:rsid w:val="003D7461"/>
    <w:rsid w:val="003E2613"/>
    <w:rsid w:val="003F7141"/>
    <w:rsid w:val="00405629"/>
    <w:rsid w:val="0041533F"/>
    <w:rsid w:val="004236EB"/>
    <w:rsid w:val="00423F60"/>
    <w:rsid w:val="004353E7"/>
    <w:rsid w:val="0044544F"/>
    <w:rsid w:val="00447FAC"/>
    <w:rsid w:val="00455945"/>
    <w:rsid w:val="00464487"/>
    <w:rsid w:val="0046691D"/>
    <w:rsid w:val="00474CD3"/>
    <w:rsid w:val="00477248"/>
    <w:rsid w:val="004858F8"/>
    <w:rsid w:val="004868C0"/>
    <w:rsid w:val="0049093D"/>
    <w:rsid w:val="00494E93"/>
    <w:rsid w:val="00496603"/>
    <w:rsid w:val="00496FA2"/>
    <w:rsid w:val="004B281A"/>
    <w:rsid w:val="004B60D5"/>
    <w:rsid w:val="004C398F"/>
    <w:rsid w:val="004C3995"/>
    <w:rsid w:val="004C3D24"/>
    <w:rsid w:val="004C7463"/>
    <w:rsid w:val="004E0AFE"/>
    <w:rsid w:val="004E156F"/>
    <w:rsid w:val="004E527C"/>
    <w:rsid w:val="004E6279"/>
    <w:rsid w:val="004F2380"/>
    <w:rsid w:val="004F3AE5"/>
    <w:rsid w:val="004F4569"/>
    <w:rsid w:val="005036CE"/>
    <w:rsid w:val="0051020C"/>
    <w:rsid w:val="005170BB"/>
    <w:rsid w:val="00520A62"/>
    <w:rsid w:val="00522120"/>
    <w:rsid w:val="005236C3"/>
    <w:rsid w:val="0052393A"/>
    <w:rsid w:val="005254CF"/>
    <w:rsid w:val="00531951"/>
    <w:rsid w:val="00532AA1"/>
    <w:rsid w:val="0053740F"/>
    <w:rsid w:val="0055431C"/>
    <w:rsid w:val="00561D69"/>
    <w:rsid w:val="005639EF"/>
    <w:rsid w:val="005662BF"/>
    <w:rsid w:val="00571B1B"/>
    <w:rsid w:val="00574D10"/>
    <w:rsid w:val="0057518C"/>
    <w:rsid w:val="00585A46"/>
    <w:rsid w:val="00587978"/>
    <w:rsid w:val="005B1CB9"/>
    <w:rsid w:val="005B2771"/>
    <w:rsid w:val="005D3839"/>
    <w:rsid w:val="005E00B2"/>
    <w:rsid w:val="005E56E5"/>
    <w:rsid w:val="005E72D4"/>
    <w:rsid w:val="005F0DDE"/>
    <w:rsid w:val="005F26EB"/>
    <w:rsid w:val="005F649D"/>
    <w:rsid w:val="005F6767"/>
    <w:rsid w:val="00607061"/>
    <w:rsid w:val="00607853"/>
    <w:rsid w:val="00613AB9"/>
    <w:rsid w:val="0061666D"/>
    <w:rsid w:val="00616688"/>
    <w:rsid w:val="00622EEC"/>
    <w:rsid w:val="006301C7"/>
    <w:rsid w:val="006353EA"/>
    <w:rsid w:val="00635801"/>
    <w:rsid w:val="0063598D"/>
    <w:rsid w:val="00653640"/>
    <w:rsid w:val="00653BC1"/>
    <w:rsid w:val="006541FB"/>
    <w:rsid w:val="0065487C"/>
    <w:rsid w:val="00660964"/>
    <w:rsid w:val="00663D39"/>
    <w:rsid w:val="00664995"/>
    <w:rsid w:val="0069096E"/>
    <w:rsid w:val="00694675"/>
    <w:rsid w:val="006A3FB0"/>
    <w:rsid w:val="006A4BB8"/>
    <w:rsid w:val="006D2D5D"/>
    <w:rsid w:val="006E0821"/>
    <w:rsid w:val="006E2003"/>
    <w:rsid w:val="006E6BD0"/>
    <w:rsid w:val="006F41DC"/>
    <w:rsid w:val="006F468D"/>
    <w:rsid w:val="00726389"/>
    <w:rsid w:val="007368E1"/>
    <w:rsid w:val="00757E08"/>
    <w:rsid w:val="00760C21"/>
    <w:rsid w:val="00771C67"/>
    <w:rsid w:val="00795D6E"/>
    <w:rsid w:val="007A22AF"/>
    <w:rsid w:val="007A39F5"/>
    <w:rsid w:val="007B0A55"/>
    <w:rsid w:val="007B3136"/>
    <w:rsid w:val="007C2662"/>
    <w:rsid w:val="007C4348"/>
    <w:rsid w:val="007C5580"/>
    <w:rsid w:val="007D79E7"/>
    <w:rsid w:val="007E344E"/>
    <w:rsid w:val="007E5630"/>
    <w:rsid w:val="007E7B8C"/>
    <w:rsid w:val="00802064"/>
    <w:rsid w:val="008154D6"/>
    <w:rsid w:val="00815C51"/>
    <w:rsid w:val="00820CFC"/>
    <w:rsid w:val="00821D9F"/>
    <w:rsid w:val="00825030"/>
    <w:rsid w:val="008330B3"/>
    <w:rsid w:val="00854476"/>
    <w:rsid w:val="0087490C"/>
    <w:rsid w:val="00887019"/>
    <w:rsid w:val="008A2E3F"/>
    <w:rsid w:val="008A4305"/>
    <w:rsid w:val="008B096B"/>
    <w:rsid w:val="008C24DC"/>
    <w:rsid w:val="008C559B"/>
    <w:rsid w:val="008D631B"/>
    <w:rsid w:val="008E028D"/>
    <w:rsid w:val="008E1B6D"/>
    <w:rsid w:val="00900AAF"/>
    <w:rsid w:val="0092662E"/>
    <w:rsid w:val="009277DF"/>
    <w:rsid w:val="00927F55"/>
    <w:rsid w:val="00930FC2"/>
    <w:rsid w:val="00943D33"/>
    <w:rsid w:val="009550E5"/>
    <w:rsid w:val="00966C34"/>
    <w:rsid w:val="009678ED"/>
    <w:rsid w:val="009700BB"/>
    <w:rsid w:val="00973C46"/>
    <w:rsid w:val="00977424"/>
    <w:rsid w:val="00984948"/>
    <w:rsid w:val="00991C54"/>
    <w:rsid w:val="0099358D"/>
    <w:rsid w:val="00994422"/>
    <w:rsid w:val="009963E4"/>
    <w:rsid w:val="009A186F"/>
    <w:rsid w:val="009B0455"/>
    <w:rsid w:val="009B2582"/>
    <w:rsid w:val="009C327B"/>
    <w:rsid w:val="009D0189"/>
    <w:rsid w:val="009D16C3"/>
    <w:rsid w:val="009F501F"/>
    <w:rsid w:val="00A05FB1"/>
    <w:rsid w:val="00A17199"/>
    <w:rsid w:val="00A36F55"/>
    <w:rsid w:val="00A37934"/>
    <w:rsid w:val="00A41312"/>
    <w:rsid w:val="00A413CA"/>
    <w:rsid w:val="00A46077"/>
    <w:rsid w:val="00A5672D"/>
    <w:rsid w:val="00A630B8"/>
    <w:rsid w:val="00A636CD"/>
    <w:rsid w:val="00A64E50"/>
    <w:rsid w:val="00A71F0B"/>
    <w:rsid w:val="00A7360C"/>
    <w:rsid w:val="00A75197"/>
    <w:rsid w:val="00A7645A"/>
    <w:rsid w:val="00A865B2"/>
    <w:rsid w:val="00A92AA2"/>
    <w:rsid w:val="00AC4034"/>
    <w:rsid w:val="00AC5DB4"/>
    <w:rsid w:val="00AC6EB6"/>
    <w:rsid w:val="00AD31CD"/>
    <w:rsid w:val="00AD3346"/>
    <w:rsid w:val="00AD68D4"/>
    <w:rsid w:val="00AE0700"/>
    <w:rsid w:val="00AE583A"/>
    <w:rsid w:val="00AF0A7F"/>
    <w:rsid w:val="00B008C6"/>
    <w:rsid w:val="00B056AA"/>
    <w:rsid w:val="00B100B9"/>
    <w:rsid w:val="00B33236"/>
    <w:rsid w:val="00B337EC"/>
    <w:rsid w:val="00B40DD5"/>
    <w:rsid w:val="00B50188"/>
    <w:rsid w:val="00B6100B"/>
    <w:rsid w:val="00B6510C"/>
    <w:rsid w:val="00B814C7"/>
    <w:rsid w:val="00B819FE"/>
    <w:rsid w:val="00B94217"/>
    <w:rsid w:val="00BA2430"/>
    <w:rsid w:val="00BA3F54"/>
    <w:rsid w:val="00BA6D50"/>
    <w:rsid w:val="00BA79FE"/>
    <w:rsid w:val="00BB79D9"/>
    <w:rsid w:val="00BE79AD"/>
    <w:rsid w:val="00BF78BA"/>
    <w:rsid w:val="00C121B2"/>
    <w:rsid w:val="00C20001"/>
    <w:rsid w:val="00C310B4"/>
    <w:rsid w:val="00C31DC3"/>
    <w:rsid w:val="00C345A6"/>
    <w:rsid w:val="00C469EF"/>
    <w:rsid w:val="00C52A0D"/>
    <w:rsid w:val="00C60418"/>
    <w:rsid w:val="00C72ED5"/>
    <w:rsid w:val="00C91C89"/>
    <w:rsid w:val="00C94AAB"/>
    <w:rsid w:val="00C96F82"/>
    <w:rsid w:val="00C97B99"/>
    <w:rsid w:val="00CA49D1"/>
    <w:rsid w:val="00CB118B"/>
    <w:rsid w:val="00CB52FB"/>
    <w:rsid w:val="00CC02CC"/>
    <w:rsid w:val="00CC0EF3"/>
    <w:rsid w:val="00CE2C65"/>
    <w:rsid w:val="00CE7BD4"/>
    <w:rsid w:val="00CF54CF"/>
    <w:rsid w:val="00D01B69"/>
    <w:rsid w:val="00D057FA"/>
    <w:rsid w:val="00D117D7"/>
    <w:rsid w:val="00D53A6A"/>
    <w:rsid w:val="00D5566D"/>
    <w:rsid w:val="00D64B89"/>
    <w:rsid w:val="00D714F4"/>
    <w:rsid w:val="00D7688E"/>
    <w:rsid w:val="00D80A27"/>
    <w:rsid w:val="00D9269A"/>
    <w:rsid w:val="00D95EB9"/>
    <w:rsid w:val="00D96460"/>
    <w:rsid w:val="00DA7237"/>
    <w:rsid w:val="00DC517E"/>
    <w:rsid w:val="00DE16C4"/>
    <w:rsid w:val="00DE1FF1"/>
    <w:rsid w:val="00DE261D"/>
    <w:rsid w:val="00DE632A"/>
    <w:rsid w:val="00E05C09"/>
    <w:rsid w:val="00E13D39"/>
    <w:rsid w:val="00E25C90"/>
    <w:rsid w:val="00E40963"/>
    <w:rsid w:val="00E56239"/>
    <w:rsid w:val="00E64498"/>
    <w:rsid w:val="00E65465"/>
    <w:rsid w:val="00E66F19"/>
    <w:rsid w:val="00E86C35"/>
    <w:rsid w:val="00EA6B06"/>
    <w:rsid w:val="00EB058E"/>
    <w:rsid w:val="00EC1F92"/>
    <w:rsid w:val="00EC4C80"/>
    <w:rsid w:val="00ED5572"/>
    <w:rsid w:val="00EE03E8"/>
    <w:rsid w:val="00EE62FA"/>
    <w:rsid w:val="00F012F1"/>
    <w:rsid w:val="00F12AD7"/>
    <w:rsid w:val="00F20059"/>
    <w:rsid w:val="00F264C2"/>
    <w:rsid w:val="00F44DCD"/>
    <w:rsid w:val="00F45244"/>
    <w:rsid w:val="00F62F5C"/>
    <w:rsid w:val="00F70C7F"/>
    <w:rsid w:val="00F71BE5"/>
    <w:rsid w:val="00F74943"/>
    <w:rsid w:val="00F74F8E"/>
    <w:rsid w:val="00F773E0"/>
    <w:rsid w:val="00F806AC"/>
    <w:rsid w:val="00F838D3"/>
    <w:rsid w:val="00F83E1E"/>
    <w:rsid w:val="00F859AB"/>
    <w:rsid w:val="00FA01B7"/>
    <w:rsid w:val="00FA01BC"/>
    <w:rsid w:val="00FA412C"/>
    <w:rsid w:val="00FB12D9"/>
    <w:rsid w:val="00FB53FB"/>
    <w:rsid w:val="00FC0D1C"/>
    <w:rsid w:val="00FC1F54"/>
    <w:rsid w:val="00FC43E5"/>
    <w:rsid w:val="00FC52CF"/>
    <w:rsid w:val="00FD3DB7"/>
    <w:rsid w:val="00FE12A8"/>
    <w:rsid w:val="00FF1314"/>
    <w:rsid w:val="00FF70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47A08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43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65A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5A26"/>
  </w:style>
  <w:style w:type="paragraph" w:styleId="Footer">
    <w:name w:val="footer"/>
    <w:basedOn w:val="Normal"/>
    <w:link w:val="FooterChar"/>
    <w:uiPriority w:val="99"/>
    <w:unhideWhenUsed/>
    <w:rsid w:val="00065A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5A26"/>
  </w:style>
  <w:style w:type="paragraph" w:styleId="ListParagraph">
    <w:name w:val="List Paragraph"/>
    <w:aliases w:val="Body of text"/>
    <w:basedOn w:val="Normal"/>
    <w:link w:val="ListParagraphChar"/>
    <w:uiPriority w:val="34"/>
    <w:qFormat/>
    <w:rsid w:val="005E00B2"/>
    <w:pPr>
      <w:spacing w:after="200" w:line="276" w:lineRule="auto"/>
      <w:ind w:left="720"/>
      <w:contextualSpacing/>
    </w:pPr>
    <w:rPr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760C2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60C21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7B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7B99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6A3FB0"/>
    <w:rPr>
      <w:i/>
      <w:iCs/>
    </w:rPr>
  </w:style>
  <w:style w:type="table" w:styleId="TableGrid">
    <w:name w:val="Table Grid"/>
    <w:basedOn w:val="TableNormal"/>
    <w:uiPriority w:val="39"/>
    <w:rsid w:val="00820C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aliases w:val="Body of text Char"/>
    <w:link w:val="ListParagraph"/>
    <w:uiPriority w:val="34"/>
    <w:locked/>
    <w:rsid w:val="00237CC9"/>
    <w:rPr>
      <w:lang w:val="en-US"/>
    </w:rPr>
  </w:style>
  <w:style w:type="character" w:styleId="PlaceholderText">
    <w:name w:val="Placeholder Text"/>
    <w:basedOn w:val="DefaultParagraphFont"/>
    <w:uiPriority w:val="99"/>
    <w:semiHidden/>
    <w:rsid w:val="00FC1F54"/>
    <w:rPr>
      <w:color w:val="808080"/>
    </w:rPr>
  </w:style>
  <w:style w:type="character" w:customStyle="1" w:styleId="fontstyle01">
    <w:name w:val="fontstyle01"/>
    <w:basedOn w:val="DefaultParagraphFont"/>
    <w:rsid w:val="000807F2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43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65A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65A26"/>
  </w:style>
  <w:style w:type="paragraph" w:styleId="Footer">
    <w:name w:val="footer"/>
    <w:basedOn w:val="Normal"/>
    <w:link w:val="FooterChar"/>
    <w:uiPriority w:val="99"/>
    <w:unhideWhenUsed/>
    <w:rsid w:val="00065A2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65A26"/>
  </w:style>
  <w:style w:type="paragraph" w:styleId="ListParagraph">
    <w:name w:val="List Paragraph"/>
    <w:aliases w:val="Body of text"/>
    <w:basedOn w:val="Normal"/>
    <w:link w:val="ListParagraphChar"/>
    <w:uiPriority w:val="34"/>
    <w:qFormat/>
    <w:rsid w:val="005E00B2"/>
    <w:pPr>
      <w:spacing w:after="200" w:line="276" w:lineRule="auto"/>
      <w:ind w:left="720"/>
      <w:contextualSpacing/>
    </w:pPr>
    <w:rPr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760C21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760C21"/>
    <w:rPr>
      <w:color w:val="954F72" w:themeColor="followed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7B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7B99"/>
    <w:rPr>
      <w:rFonts w:ascii="Tahoma" w:hAnsi="Tahoma" w:cs="Tahoma"/>
      <w:sz w:val="16"/>
      <w:szCs w:val="16"/>
    </w:rPr>
  </w:style>
  <w:style w:type="character" w:styleId="Emphasis">
    <w:name w:val="Emphasis"/>
    <w:basedOn w:val="DefaultParagraphFont"/>
    <w:uiPriority w:val="20"/>
    <w:qFormat/>
    <w:rsid w:val="006A3FB0"/>
    <w:rPr>
      <w:i/>
      <w:iCs/>
    </w:rPr>
  </w:style>
  <w:style w:type="table" w:styleId="TableGrid">
    <w:name w:val="Table Grid"/>
    <w:basedOn w:val="TableNormal"/>
    <w:uiPriority w:val="39"/>
    <w:rsid w:val="00820CF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ListParagraphChar">
    <w:name w:val="List Paragraph Char"/>
    <w:aliases w:val="Body of text Char"/>
    <w:link w:val="ListParagraph"/>
    <w:uiPriority w:val="34"/>
    <w:locked/>
    <w:rsid w:val="00237CC9"/>
    <w:rPr>
      <w:lang w:val="en-US"/>
    </w:rPr>
  </w:style>
  <w:style w:type="character" w:styleId="PlaceholderText">
    <w:name w:val="Placeholder Text"/>
    <w:basedOn w:val="DefaultParagraphFont"/>
    <w:uiPriority w:val="99"/>
    <w:semiHidden/>
    <w:rsid w:val="00FC1F54"/>
    <w:rPr>
      <w:color w:val="808080"/>
    </w:rPr>
  </w:style>
  <w:style w:type="character" w:customStyle="1" w:styleId="fontstyle01">
    <w:name w:val="fontstyle01"/>
    <w:basedOn w:val="DefaultParagraphFont"/>
    <w:rsid w:val="000807F2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08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927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38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B71EAA6-4F76-496D-B436-95016E297E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724</Words>
  <Characters>4132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DEVIS F SILABAN</dc:creator>
  <cp:lastModifiedBy>Kalam Sah</cp:lastModifiedBy>
  <cp:revision>3</cp:revision>
  <dcterms:created xsi:type="dcterms:W3CDTF">2020-06-08T13:44:00Z</dcterms:created>
  <dcterms:modified xsi:type="dcterms:W3CDTF">2020-06-08T13:45:00Z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75f1b256-e413-3f2b-bcda-90a2b1498e67</vt:lpwstr>
  </property>
  <property fmtid="{D5CDD505-2E9C-101B-9397-08002B2CF9AE}" pid="24" name="Mendeley Citation Style_1">
    <vt:lpwstr>http://www.zotero.org/styles/ieee</vt:lpwstr>
  </property>
</Properties>
</file>